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90A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БЛАГОПОЛУЧИЯ ЧЕЛОВЕКА </w:t>
      </w:r>
      <w:bookmarkStart w:id="0" w:name="l1"/>
      <w:bookmarkEnd w:id="0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90A4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90A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ГЛАВНЫЙ ГОСУДАРСТВЕННЫЙ САНИТАРНЫЙ ВРАЧ РОССИЙСКОЙ ФЕДЕРАЦИИ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90A4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h612"/>
      <w:bookmarkEnd w:id="1"/>
      <w:r w:rsidRPr="00E90A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ПОСТАНОВЛЕНИЕ </w:t>
      </w:r>
      <w:r w:rsidRPr="00E90A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от 29 декабря 2010 г. N 189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E90A4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САНПИН 2.4.2.2821-10 "САНИТАРНО-ЭПИДЕМИОЛОГИЧЕСКИЕ ТРЕБОВАНИЯ К УСЛОВИЯМ </w:t>
      </w:r>
      <w:bookmarkStart w:id="2" w:name="l2"/>
      <w:bookmarkEnd w:id="2"/>
      <w:r w:rsidRPr="00E90A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ОРГАНИЗАЦИИ ОБУЧЕНИЯ В ОБЩЕОБРАЗОВАТЕЛЬНЫХ УЧРЕЖДЕНИЯХ</w:t>
      </w: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(в ред. Постановления Главного государственного санитарного врача РФ </w:t>
      </w:r>
      <w:hyperlink r:id="rId5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29.06.2011 N 85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соответствии с Федеральным законом </w:t>
      </w:r>
      <w:hyperlink r:id="rId6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30.03.1999 N 52-ФЗ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 "О санитарно-эпидемиологическом благополучии населения" (Собрание законодательства Российской Федерации, 1999, N 14, ст. 1650; </w:t>
      </w:r>
      <w:bookmarkStart w:id="3" w:name="l3"/>
      <w:bookmarkEnd w:id="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</w:t>
      </w:r>
      <w:bookmarkStart w:id="4" w:name="l4"/>
      <w:bookmarkEnd w:id="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5554; 2007, N 49, ст. 6070; 2008, N 24, ст. 2801; 2008, N 29 (ч. I), ст. 3418; 2008, N 30 (ч. II), ст. 3616; 2008, N 44, ст. 4984; 2008, N 52 (ч. I), ст. 6223; 2009, N 1, ст. 17; 2010, N 40, ст. 4969) и Постановлением Правительства Российской Федерации </w:t>
      </w:r>
      <w:bookmarkStart w:id="5" w:name="l5"/>
      <w:bookmarkEnd w:id="5"/>
      <w:r w:rsidRPr="00E90A4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"http://www.referent.ru/1/85025" </w:instrTex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E90A4D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t>от 24.07.2000 N 554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</w:t>
      </w:r>
      <w:bookmarkStart w:id="6" w:name="l6"/>
      <w:bookmarkEnd w:id="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2000, N 31, ст. 3295; 2004, N 8, ст. 663; 2004, N 47, ст. 4666; 2005, N 39, ст. 3953) постановляю: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</w:t>
      </w:r>
      <w:bookmarkStart w:id="7" w:name="l7"/>
      <w:bookmarkEnd w:id="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общеобразовательных учреждениях" (приложение).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Ввести в действие указанные санитарно-эпидемиологические правила и нормативы с 1 сентября 2011 года.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С момента введения СанПиН 2.4.2.2821-10 считать </w:t>
      </w:r>
      <w:bookmarkStart w:id="8" w:name="l8"/>
      <w:bookmarkEnd w:id="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утратившими силу санитарно-эпидемиологические правила и нормативы </w:t>
      </w:r>
      <w:hyperlink r:id="rId7" w:anchor="l12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СанПиН 2.4.2.1178-02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</w:t>
      </w:r>
      <w:bookmarkStart w:id="9" w:name="l9"/>
      <w:bookmarkEnd w:id="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здравоохранения Российской Федерации от 28.11.2002 N 44 (зарегистрированы в Минюсте России 05.12.2002, регистрационный номер 3997), </w:t>
      </w:r>
      <w:hyperlink r:id="rId8" w:anchor="l1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СанПиН 2.4.2.2434-08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 "Изменение N 1 к СанПиН 2.4.2.1178-02", утвержденные Постановлением Главного </w:t>
      </w:r>
      <w:bookmarkStart w:id="10" w:name="l10"/>
      <w:bookmarkEnd w:id="1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государственного санитарного врача Российской Федерации от 26.12.2008 N 72 (зарегистрированы в Минюсте России 28.01.2009, регистрационный номер 13189).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Г.Г.ОНИЩЕНКО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_GoBack"/>
      <w:bookmarkEnd w:id="11"/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</w:t>
      </w:r>
      <w:bookmarkStart w:id="12" w:name="l11"/>
      <w:bookmarkEnd w:id="12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УТВЕРЖДЕНЫ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Постановлением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Главного государственного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санитарного врача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29 декабря 2010 г. N 189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САНИТАРНО-ЭПИДЕМИОЛОГИЧЕСКИЕ ТРЕБОВАНИЯ К УСЛОВИЯМ И ОРГАНИЗАЦИИ ОБУЧЕНИЯ </w:t>
      </w:r>
      <w:bookmarkStart w:id="13" w:name="l12"/>
      <w:bookmarkEnd w:id="13"/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В ОБЩЕОБРАЗОВАТЕЛЬНЫХ УЧРЕЖДЕНИЯХ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4" w:name="h613"/>
      <w:bookmarkEnd w:id="14"/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САНИТАРНО-ЭПИДЕМИОЛОГИЧЕСКИЕ ПРАВИЛА И НОРМАТИВЫ </w:t>
      </w: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(в ред. Постановления Главного государственного санитарного врача РФ </w:t>
      </w:r>
      <w:hyperlink r:id="rId9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29.06.2011 N 85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5" w:name="h614"/>
      <w:bookmarkEnd w:id="15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I. Общие положения и область применения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1.1. Настоящие санитарно-эпидемиологические правила и </w:t>
      </w:r>
      <w:bookmarkStart w:id="16" w:name="l13"/>
      <w:bookmarkEnd w:id="1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1.2. Настоящие санитарные правила устанавливают </w:t>
      </w:r>
      <w:bookmarkStart w:id="17" w:name="l14"/>
      <w:bookmarkEnd w:id="1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санитарно-эпидемиологические требования к: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размещению общеобразовательного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территории общеобразовательного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зданию общеобразовательного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оборудованию помещений общеобразовательного учреждения; </w:t>
      </w:r>
      <w:bookmarkStart w:id="18" w:name="l15"/>
      <w:bookmarkEnd w:id="1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воздушно-тепловому режиму общеобразовательного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естественному и искусственному освещению;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водоснабжению и канализации;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помещениям и оборудованию общеобразовательных учреждений, размещенных в приспособленных зданиях; </w:t>
      </w:r>
      <w:bookmarkStart w:id="19" w:name="l16"/>
      <w:bookmarkEnd w:id="1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режиму образовательного процесса;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организации медицинского обслуживания обучающихся;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санитарному состоянию и содержанию общеобразовательного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соблюдению санитарных правил. </w:t>
      </w:r>
      <w:bookmarkStart w:id="20" w:name="l17"/>
      <w:bookmarkEnd w:id="20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Настоящие санитарные правила распространяются на все </w:t>
      </w:r>
      <w:bookmarkStart w:id="21" w:name="l18"/>
      <w:bookmarkEnd w:id="2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</w:t>
      </w:r>
      <w:bookmarkStart w:id="22" w:name="l19"/>
      <w:bookmarkEnd w:id="2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первая ступень - начальное общее образование (далее - I ступень образования);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вторая ступень - основное общее образование (далее - II ступень образования);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третья ступень - среднее (полное) общее образование (далее </w:t>
      </w:r>
      <w:bookmarkStart w:id="23" w:name="l20"/>
      <w:bookmarkEnd w:id="2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- III ступень образования).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</w:t>
      </w:r>
      <w:bookmarkStart w:id="24" w:name="l21"/>
      <w:bookmarkEnd w:id="2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общеобразовательных учреждений, воспитанием и обучением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1.5. Образовательная деятельность подлежит лицензированию в соответствии с законодательством Российской Федерации. Условием </w:t>
      </w:r>
      <w:bookmarkStart w:id="25" w:name="l22"/>
      <w:bookmarkEnd w:id="2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для принятия решения о выдаче лицензии является представление соискателем лицензии санитарно-эпидемиологического заключения о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соответствии санитарным правилам зданий, территорий, помещений, оборудования и иного имущества, режима образовательного процесса, </w:t>
      </w:r>
      <w:bookmarkStart w:id="26" w:name="l23"/>
      <w:bookmarkEnd w:id="2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которые соискатель лицензии предполагает использовать для осуществления образовательной деятельности &lt;*&gt;.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</w:p>
    <w:p w:rsidR="00E90A4D" w:rsidRPr="00E90A4D" w:rsidRDefault="00E90A4D" w:rsidP="00E90A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E90A4D" w:rsidRPr="00E90A4D" w:rsidRDefault="00E90A4D" w:rsidP="00E90A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    &lt;*&gt; Постановление Правительства Российской Федерации </w:t>
      </w:r>
      <w:hyperlink r:id="rId10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31.03.2009 N 277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 "Об утверждении Положения о лицензировании </w:t>
      </w:r>
      <w:bookmarkStart w:id="27" w:name="l24"/>
      <w:bookmarkEnd w:id="2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образовательной деятельности".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E90A4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РЕФЕРЕНТ</w:t>
      </w:r>
      <w:r w:rsidRPr="00E90A4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: В связи с утратой силы Постановления Правительства РФ </w:t>
      </w:r>
      <w:hyperlink r:id="rId11" w:history="1">
        <w:r w:rsidRPr="00E90A4D">
          <w:rPr>
            <w:rFonts w:ascii="Arial" w:eastAsia="Times New Roman" w:hAnsi="Arial" w:cs="Arial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>от 31.03.2009 N 277</w:t>
        </w:r>
      </w:hyperlink>
      <w:r w:rsidRPr="00E90A4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, следует руководствоваться принятым взамен Постановлением Правительства РФ </w:t>
      </w:r>
      <w:hyperlink r:id="rId12" w:history="1">
        <w:r w:rsidRPr="00E90A4D">
          <w:rPr>
            <w:rFonts w:ascii="Arial" w:eastAsia="Times New Roman" w:hAnsi="Arial" w:cs="Arial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>от 16.03.2011 N 174</w:t>
        </w:r>
      </w:hyperlink>
      <w:r w:rsidRPr="00E90A4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</w:t>
      </w:r>
      <w:bookmarkStart w:id="28" w:name="l25"/>
      <w:bookmarkEnd w:id="2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содержанию и организации режима работы дошкольных организаций.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1.7. Использование помещений общеобразовательных учреждений не по назначению не допускается.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9" w:name="l26"/>
      <w:bookmarkStart w:id="30" w:name="l27"/>
      <w:bookmarkEnd w:id="29"/>
      <w:bookmarkEnd w:id="30"/>
      <w:r w:rsidRPr="00E90A4D">
        <w:rPr>
          <w:rFonts w:ascii="Arial" w:eastAsia="Times New Roman" w:hAnsi="Arial" w:cs="Arial"/>
          <w:sz w:val="20"/>
          <w:szCs w:val="20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Постановления Главного государственного санитарного врача РФ </w:t>
      </w:r>
      <w:hyperlink r:id="rId13" w:anchor="l14" w:history="1">
        <w:r w:rsidRPr="00E90A4D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29.06.2011 N 85</w:t>
        </w:r>
      </w:hyperlink>
      <w:r w:rsidRPr="00E90A4D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1" w:name="h615"/>
      <w:bookmarkEnd w:id="31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II. Требования к размещению общеобразовательных учреждений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2.1. Предоставление земельных участков для строительства объектов общеобразовательных </w:t>
      </w:r>
      <w:bookmarkStart w:id="32" w:name="l681"/>
      <w:bookmarkEnd w:id="3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учреждений, допускается при наличии </w:t>
      </w:r>
      <w:bookmarkStart w:id="33" w:name="l28"/>
      <w:bookmarkEnd w:id="3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санитарно-эпидемиологического заключения о соответствии земельного участка санитарным правилам.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2.2. Здания общеобразовательных учреждений должны размещаться в зоне жилой застройки, за пределами </w:t>
      </w:r>
      <w:bookmarkStart w:id="34" w:name="l29"/>
      <w:bookmarkEnd w:id="3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обеспечения нормативных уровней инсоляции и </w:t>
      </w:r>
      <w:bookmarkStart w:id="35" w:name="l30"/>
      <w:bookmarkEnd w:id="3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Через территорию общеобразовательных учреждений не должны </w:t>
      </w:r>
      <w:bookmarkStart w:id="36" w:name="l31"/>
      <w:bookmarkEnd w:id="3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проходить магистральные инженерные коммуникации городского (сельского) назначения - водоснабжения, канализации, теплоснабжения, энергоснабжения.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2.3. Вновь строящиеся здания общеобразовательных учреждений размещают на внутриквартальных территориях жилых </w:t>
      </w:r>
      <w:bookmarkStart w:id="37" w:name="l32"/>
      <w:bookmarkEnd w:id="3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2.4. При проектировании и строительстве городских </w:t>
      </w:r>
      <w:bookmarkStart w:id="38" w:name="l33"/>
      <w:bookmarkEnd w:id="3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общеобразовательных учреждений рекомендуется предусмотреть пешеходную доступность учреждений, расположенных: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во II и III строительно-климатических зонах - не более 0,5 км;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 I климатическом районе (I подзона) для обучающихся I и </w:t>
      </w:r>
      <w:bookmarkStart w:id="39" w:name="l34"/>
      <w:bookmarkEnd w:id="3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II ступени образования - не более 0,3 км, для обучающихся III ступени образования - не более 0,4 км;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 I климатическом районе (II подзона) для обучающихся I и II ступени образования - не более 0,4 км, для обучающихся III </w:t>
      </w:r>
      <w:bookmarkStart w:id="40" w:name="l35"/>
      <w:bookmarkEnd w:id="4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ступени образования - не более 0,5 км.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2.5. В сельской местности пешеходная доступность для обучающихся общеобразовательных учреждений: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во II и III климатических зонах для обучающихся I ступени образования составляет не более 2,0 км; </w:t>
      </w:r>
      <w:bookmarkStart w:id="41" w:name="l36"/>
      <w:bookmarkEnd w:id="4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для обучающихся II и III ступени образования - не более 4,0 км, в I климатической зоне - 1,5 и 3 км соответственно.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</w:t>
      </w:r>
      <w:bookmarkStart w:id="42" w:name="l37"/>
      <w:bookmarkEnd w:id="4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общеобразовательного учреждения и обратно. Время в пути не должно превышать 30 минут в одну сторону.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Подвоз обучающихся осуществляется специально выделенным транспортом, предназначенным для перевозки детей. </w:t>
      </w:r>
      <w:bookmarkStart w:id="43" w:name="l38"/>
      <w:bookmarkEnd w:id="43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2.6. Рекомендуется для обучающихся, проживающих на </w:t>
      </w:r>
      <w:bookmarkStart w:id="44" w:name="l39"/>
      <w:bookmarkEnd w:id="4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общеобразовательном учреждении.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5" w:name="h616"/>
      <w:bookmarkEnd w:id="45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III. Требования к территории общеобразовательных учреждений </w:t>
      </w:r>
      <w:bookmarkStart w:id="46" w:name="l40"/>
      <w:bookmarkEnd w:id="46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</w:t>
      </w:r>
      <w:bookmarkStart w:id="47" w:name="l41"/>
      <w:bookmarkEnd w:id="4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границе с лесными и садовыми массивами допускается сокращать площадь озеленения на 10%.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Деревья высаживают на расстоянии не менее 15,0 м, а кустарники - не менее 5,0 м от здания учреждения. При озеленении </w:t>
      </w:r>
      <w:bookmarkStart w:id="48" w:name="l42"/>
      <w:bookmarkEnd w:id="4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территории не используют деревья и кустарники с ядовитыми плодами в целях предупреждения возникновения отравлений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Допускается сокращение озеленения деревьями и кустарниками территорий общеобразовательных учреждений в районах Крайнего </w:t>
      </w:r>
      <w:bookmarkStart w:id="49" w:name="l43"/>
      <w:bookmarkEnd w:id="4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Севера, с учетом особых климатических условий в этих районах.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 </w:t>
      </w:r>
      <w:bookmarkStart w:id="50" w:name="l44"/>
      <w:bookmarkEnd w:id="50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организации учебно-опытной зоны не допускается сокращение физкультурно-спортивной зоны и зоны отдыха.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</w:t>
      </w:r>
      <w:bookmarkStart w:id="51" w:name="l45"/>
      <w:bookmarkEnd w:id="5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уровни шума в учебных помещениях не должны превышать гигиенические нормативы для помещений жилых, общественных зданий и территории жилой застройки.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устройстве беговых дорожек и спортивных площадок </w:t>
      </w:r>
      <w:bookmarkStart w:id="52" w:name="l46"/>
      <w:bookmarkEnd w:id="5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(волейбольных, баскетбольных, для игры в ручной мяч) необходимо предусмотреть дренаж для предупреждения затопления их дождевыми водами.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Оборудование физкультурно-спортивной зоны должно обеспечивать выполнение программ учебного предмета "Физическая </w:t>
      </w:r>
      <w:bookmarkStart w:id="53" w:name="l47"/>
      <w:bookmarkEnd w:id="5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культура", а также проведение секционных спортивных занятий и оздоровительных мероприятий.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</w:t>
      </w:r>
      <w:bookmarkStart w:id="54" w:name="l48"/>
      <w:bookmarkEnd w:id="5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должны быть изготовленными из материалов, безвредных для здоровья детей.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Занятия на сырых площадках, имеющих неровности и выбоины, не проводят.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Физкультурно-спортивное оборудование должно соответствовать росту и возрасту обучающихся. </w:t>
      </w:r>
      <w:bookmarkStart w:id="55" w:name="l49"/>
      <w:bookmarkEnd w:id="55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bookmarkStart w:id="56" w:name="l50"/>
      <w:bookmarkEnd w:id="5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требованиями к устройству и содержанию мест занятий по физической культуре и спорту.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</w:t>
      </w:r>
      <w:bookmarkStart w:id="57" w:name="l51"/>
      <w:bookmarkEnd w:id="5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3.6. Хозяйственная зона располагается со стороны входа в производственные помещения столовой и имеет самостоятельный въезд </w:t>
      </w:r>
      <w:bookmarkStart w:id="58" w:name="l52"/>
      <w:bookmarkEnd w:id="5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3.7. Для сбора отходов на территории хозяйственной зоны </w:t>
      </w:r>
      <w:bookmarkStart w:id="59" w:name="l53"/>
      <w:bookmarkEnd w:id="5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</w:t>
      </w:r>
      <w:bookmarkStart w:id="60" w:name="l54"/>
      <w:bookmarkEnd w:id="6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превышают площадь основания контейнеров на 1,0 м во все стороны. Мусоросборники должны иметь плотно закрывающиеся крышки.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3.8. Въезды и входы на территорию, проезды, дорожки к хозяйственным постройкам, к площадкам для мусоросборников </w:t>
      </w:r>
      <w:bookmarkStart w:id="61" w:name="l55"/>
      <w:bookmarkEnd w:id="6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покрываются асфальтом, бетоном и другим твердым покрытием.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3.9. Территория учреждения должна иметь наружное искусственное освещение. Уровень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искусственной освещенности на земле должен быть не менее 10 лк.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3.10. Расположение на территории построек и сооружений, </w:t>
      </w:r>
      <w:bookmarkStart w:id="62" w:name="l56"/>
      <w:bookmarkEnd w:id="6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функционально не связанных с общеобразовательным учреждением, не допускается.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</w:t>
      </w:r>
      <w:bookmarkStart w:id="63" w:name="l57"/>
      <w:bookmarkEnd w:id="6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игровая зона, оборудованная в соответствии с требованиями к устройству, содержанию и организации режима работы дошкольных организаций.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3.12. Уровни шума на территории общеобразовательного учреждения не должны превышать гигиенические нормативы для </w:t>
      </w:r>
      <w:bookmarkStart w:id="64" w:name="l58"/>
      <w:bookmarkEnd w:id="6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помещений жилых, общественных зданий и территории жилой застройки.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65" w:name="h617"/>
      <w:bookmarkEnd w:id="65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IV. Требования к зданию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4.1. Архитектурно-планировочные решения здания должны обеспечивать: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выделение в отдельный блок учебных помещений начальных </w:t>
      </w:r>
      <w:bookmarkStart w:id="66" w:name="l59"/>
      <w:bookmarkEnd w:id="6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классов с выходами на участок;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расположение рекреационных помещений в непосредственной близости к учебным помещениям;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размещение на верхних этажах (выше третьего этажа) учебных помещений и кабинетов, посещаемых обучающимися 8 - 11 </w:t>
      </w:r>
      <w:bookmarkStart w:id="67" w:name="l60"/>
      <w:bookmarkEnd w:id="6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классов, административно-хозяйственных помещений;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исключение вредного воздействия факторов среды обитания в общеобразовательном учреждении жизни и здоровью обучающихся;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размещение учебных мастерских, актовых и спортивных </w:t>
      </w:r>
      <w:bookmarkStart w:id="68" w:name="l61"/>
      <w:bookmarkEnd w:id="6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</w:t>
      </w:r>
      <w:bookmarkStart w:id="69" w:name="l62"/>
      <w:bookmarkEnd w:id="6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санитарных правил.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Ранее построенные здания общеобразовательных учреждений эксплуатируются в соответствии с проектом.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4.2. Не допускается использование цокольных этажей и подвальных помещений под учебные помещения, кабинеты, </w:t>
      </w:r>
      <w:bookmarkStart w:id="70" w:name="l63"/>
      <w:bookmarkEnd w:id="7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лаборатории, учебные мастерские, помещения медицинского назначения, спортивные, танцевальные и актовые залы.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4.3. Вместимость вновь строящихся или реконструируемых общеобразовательных учреждений должна быть рассчитана для обучения только в одну смену. </w:t>
      </w:r>
      <w:bookmarkStart w:id="71" w:name="l64"/>
      <w:bookmarkEnd w:id="7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 </w:t>
      </w:r>
      <w:bookmarkStart w:id="72" w:name="l65"/>
      <w:bookmarkEnd w:id="7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</w:t>
      </w:r>
      <w:bookmarkStart w:id="73" w:name="l66"/>
      <w:bookmarkEnd w:id="7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ячейками для обуви.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учреждениях, расположенных в сельской местности, с количеством обучающихся в одном классе не более 10 человек </w:t>
      </w:r>
      <w:bookmarkStart w:id="74" w:name="l67"/>
      <w:bookmarkEnd w:id="7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4.6. Обучающиеся начальной общеобразовательной школы </w:t>
      </w:r>
      <w:bookmarkStart w:id="75" w:name="l68"/>
      <w:bookmarkEnd w:id="7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должны обучаться в закрепленных за каждым классом учебных помещениях.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учебные помещения для обучающихся 1-х классов размещать не выше 2-го этажа, а для обучающихся 2 - 4 классов - не выше 3 этажа.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4.7. Во вновь строящихся зданиях общеобразовательных </w:t>
      </w:r>
      <w:bookmarkStart w:id="76" w:name="l69"/>
      <w:bookmarkEnd w:id="7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учреждений рекомендуется учебные помещения для начальных классов выделять в отдельный блок (здание), группировать в учебные секции.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учебных секциях (блоках) для обучающихся 1 - 4 классов размещают: учебные помещения с рекреациями, игровые комнаты для </w:t>
      </w:r>
      <w:bookmarkStart w:id="77" w:name="l70"/>
      <w:bookmarkEnd w:id="7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групп продленного дня (из расчета не менее 2,5 м2 на одного обучающегося), туалеты.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обучающихся 1-х классов, посещающих группы продленного дня, должны быть предусмотрены спальные помещения площадью не </w:t>
      </w:r>
      <w:bookmarkStart w:id="78" w:name="l71"/>
      <w:bookmarkEnd w:id="7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менее 4,0 м2 на одного ребенка.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4.8. Для обучающихся II - III ступени образования допускается организация образовательного процесса по классно-кабинетной системе.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невозможности обеспечить в кабинетах и лабораториях соответствие учебной мебели росто-возрастным особенностям </w:t>
      </w:r>
      <w:bookmarkStart w:id="79" w:name="l72"/>
      <w:bookmarkEnd w:id="7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использовать кабинетную систему обучения не рекомендуется.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 </w:t>
      </w:r>
      <w:bookmarkStart w:id="80" w:name="l73"/>
      <w:bookmarkEnd w:id="80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</w:r>
      <w:bookmarkStart w:id="81" w:name="l74"/>
      <w:bookmarkEnd w:id="8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не менее 2,5 м2 на 1 обучающегося при фронтальных формах занятий;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не менее 3,5 м2 на 1 обучающегося при организации групповых форм работы и индивидуальных занятий.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Во вновь строящихся и реконструируемых зданиях </w:t>
      </w:r>
      <w:bookmarkStart w:id="82" w:name="l75"/>
      <w:bookmarkEnd w:id="8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общеобразовательных учреждений высота учебных помещений должна быть не менее 3,6 м2.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 </w:t>
      </w:r>
      <w:bookmarkStart w:id="83" w:name="l76"/>
      <w:bookmarkEnd w:id="83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4.10. В кабинетах химии, физики, биологии должны быть оборудованы лаборантские.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4.11. Площадь кабинетов информатики и других кабинетов, где используются персональные компьютеры, должна соответствовать </w:t>
      </w:r>
      <w:bookmarkStart w:id="84" w:name="l77"/>
      <w:bookmarkEnd w:id="8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гигиеническим требованиям к персональным электронно-вычислительным машинам и организации работы.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</w:t>
      </w:r>
      <w:bookmarkStart w:id="85" w:name="l78"/>
      <w:bookmarkEnd w:id="8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дополнительного образования детей.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4.13. Спортивный зал рекомендуется размещать на 1 этаже здания или в отдельно пристроенном здании.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размещении спортивного зала, на 2-м этаже и выше, должны быть выполнены звуко- и виброизолирующие мероприятия. </w:t>
      </w:r>
      <w:bookmarkStart w:id="86" w:name="l79"/>
      <w:bookmarkEnd w:id="86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Количество и типы спортивных залов предусматриваются в зависимости от вида общеобразовательного учреждения и его вместимости.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Рекомендуемые площади спортивных залов: 9,0 x 18,0 м, 12,0 x 24,0 м, 18,0 x 30,0 м. Высота спортивного зала должна </w:t>
      </w:r>
      <w:bookmarkStart w:id="87" w:name="l80"/>
      <w:bookmarkEnd w:id="8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составлять не менее 6,0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</w:t>
      </w:r>
      <w:bookmarkStart w:id="88" w:name="l81"/>
      <w:bookmarkEnd w:id="8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оборудовать при спортивных залах раздельные для мальчиков и девочек душевые, туалеты.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</w:t>
      </w:r>
      <w:bookmarkStart w:id="89" w:name="l82"/>
      <w:bookmarkEnd w:id="8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</w:t>
      </w:r>
      <w:bookmarkStart w:id="90" w:name="l83"/>
      <w:bookmarkEnd w:id="9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мальчиков и девочек туалеты площадью не менее 8,0 м2 каждый. При туалетах или раздевалках оборудуют раковины для мытья рук.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</w:t>
      </w:r>
      <w:bookmarkStart w:id="91" w:name="l84"/>
      <w:bookmarkEnd w:id="9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плавательных бассейнов и качеству воды.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</w:t>
      </w:r>
      <w:bookmarkStart w:id="92" w:name="l85"/>
      <w:bookmarkEnd w:id="9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 питания обучающихся в общеобразовательных учреждениях, учреждениях начального и среднего профессионального образования.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4.18. При строительстве и реконструкции зданий общеобразовательных учреждений рекомендуется предусматривать </w:t>
      </w:r>
      <w:bookmarkStart w:id="93" w:name="l86"/>
      <w:bookmarkEnd w:id="9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актовый зал, размеры которого определяются числом посадочных мест из расчета 0,65 м2 на одно место.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 </w:t>
      </w:r>
      <w:bookmarkStart w:id="94" w:name="l87"/>
      <w:bookmarkEnd w:id="9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</w:t>
      </w:r>
      <w:bookmarkStart w:id="95" w:name="l88"/>
      <w:bookmarkEnd w:id="9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общеобразовательного учреждения.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Площадь библиотеки (информационного центра) необходимо принимать из расчета не менее 0,6 м2 на одного обучающегося.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оборудовании информационных центров компьютерной </w:t>
      </w:r>
      <w:bookmarkStart w:id="96" w:name="l89"/>
      <w:bookmarkEnd w:id="9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техникой должны соблюдаться гигиенические требования к персональным электронно-вычислительным машинам и организации работы.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4.20. Рекреации общеобразовательных учреждений должны быть предусмотрены из расчета не менее 0,6 м2 на 1 обучающегося. </w:t>
      </w:r>
      <w:bookmarkStart w:id="97" w:name="l90"/>
      <w:bookmarkEnd w:id="9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Ширина рекреаций при одностороннем расположении классов должна составлять не менее 4,0 м, при двустороннем расположении классов - не менее 6,0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проектировании зоны рекреации в виде зальных помещений площадь устанавливается из расчета 2 м2 на одного учащегося. </w:t>
      </w:r>
      <w:bookmarkStart w:id="98" w:name="l91"/>
      <w:bookmarkEnd w:id="9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</w:t>
      </w:r>
      <w:bookmarkStart w:id="99" w:name="l92"/>
      <w:bookmarkEnd w:id="9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менее 14,0 м2 и длиной не менее 7,0 м (для определения остроты слуха и зрения обучающихся) и процедурный (прививочный) кабинет площадью не менее 14,0 м2.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общеобразовательных учреждениях, расположенных в </w:t>
      </w:r>
      <w:bookmarkStart w:id="100" w:name="l93"/>
      <w:bookmarkEnd w:id="10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сельской местности, допускается организация медицинского обслуживания на фельдшерско-акушерских пунктах и амбулаториях.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</w:t>
      </w:r>
      <w:bookmarkStart w:id="101" w:name="l94"/>
      <w:bookmarkEnd w:id="10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</w:t>
      </w:r>
      <w:bookmarkStart w:id="102" w:name="l95"/>
      <w:bookmarkEnd w:id="10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предназначенных для помещений медицинского назначения, площадью не менее 4,0 м2; туалет.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оборудовании стоматологического кабинета его площадь должна быть не менее 12,0 м2.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Все помещения медицинского назначения должны быть </w:t>
      </w:r>
      <w:bookmarkStart w:id="103" w:name="l96"/>
      <w:bookmarkEnd w:id="10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сгруппированы в одном блоке и размещены на 1 этаже здания.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</w:t>
      </w:r>
      <w:bookmarkStart w:id="104" w:name="l97"/>
      <w:bookmarkEnd w:id="10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4.24. Для детей, нуждающихся в психолого-педагогической помощи, в общеобразовательных учреждениях предусматриваются </w:t>
      </w:r>
      <w:bookmarkStart w:id="105" w:name="l98"/>
      <w:bookmarkEnd w:id="10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отдельные кабинеты педагога-психолога и учителя-логопеда площадью не менее 10 м2 каждый.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4.25. На каждом этаже должны размещаться туалеты для мальчиков и девочек, оборудованные кабинами с дверями. Количество </w:t>
      </w:r>
      <w:bookmarkStart w:id="106" w:name="l99"/>
      <w:bookmarkEnd w:id="10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</w:t>
      </w:r>
      <w:bookmarkStart w:id="107" w:name="l100"/>
      <w:bookmarkEnd w:id="10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 одного обучающегося.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персонала выделяется отдельный санузел из расчета 1 унитаз на 20 человек.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 </w:t>
      </w:r>
      <w:bookmarkStart w:id="108" w:name="l101"/>
      <w:bookmarkEnd w:id="10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</w:t>
      </w:r>
      <w:bookmarkStart w:id="109" w:name="l102"/>
      <w:bookmarkEnd w:id="10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исправным, без сколов, трещин и других дефектов. Входы в санузлы не допускается располагать напротив входа в учебные помещения.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Унитазы оборудуют сидениями, изготовленными из материалов, допускающих их обработку моющими и дезинфицирующими средствами. </w:t>
      </w:r>
      <w:bookmarkStart w:id="110" w:name="l103"/>
      <w:bookmarkEnd w:id="110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</w:t>
      </w:r>
      <w:bookmarkStart w:id="111" w:name="l104"/>
      <w:bookmarkEnd w:id="11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 гибким шлангом, унитазом и умывальной раковиной с подводкой холодной и горячей воды.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ранее построенных зданий общеобразовательных учреждений рекомендуется оборудовать кабины личной гигиены в туалетных комнатах.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4.26. Во вновь строящихся зданиях образовательных </w:t>
      </w:r>
      <w:bookmarkStart w:id="112" w:name="l105"/>
      <w:bookmarkEnd w:id="11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</w:t>
      </w:r>
      <w:bookmarkStart w:id="113" w:name="l106"/>
      <w:bookmarkEnd w:id="11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 </w:t>
      </w:r>
      <w:bookmarkStart w:id="114" w:name="l107"/>
      <w:bookmarkEnd w:id="11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Установку раковин в учебных помещениях следует </w:t>
      </w:r>
      <w:bookmarkStart w:id="115" w:name="l108"/>
      <w:bookmarkEnd w:id="11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</w:t>
      </w:r>
      <w:bookmarkStart w:id="116" w:name="l109"/>
      <w:bookmarkEnd w:id="11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4.28. Потолки и стены всех помещений должны быть гладкими, </w:t>
      </w:r>
      <w:bookmarkStart w:id="117" w:name="l110"/>
      <w:bookmarkEnd w:id="11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</w:t>
      </w:r>
      <w:bookmarkStart w:id="118" w:name="l111"/>
      <w:bookmarkEnd w:id="11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потолков из материалов,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4.29. Полы в учебных помещениях и кабинетах и рекреациях </w:t>
      </w:r>
      <w:bookmarkStart w:id="119" w:name="l112"/>
      <w:bookmarkEnd w:id="11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</w:t>
      </w:r>
      <w:bookmarkStart w:id="120" w:name="l113"/>
      <w:bookmarkEnd w:id="12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керамической плиткой.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Полы во всех помещениях должны быть без щелей, дефектов и механических повреждений.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4.30. В помещениях медицинского назначения поверхности потолка, стен и пола должны быть гладкими, допускающими их уборку </w:t>
      </w:r>
      <w:bookmarkStart w:id="121" w:name="l114"/>
      <w:bookmarkEnd w:id="12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влажным способом и устойчивыми к действию моющих и дезинфицирующих средств, разрешенных к применению в помещениях медицинского назначения.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4.31. Все строительные и отделочные материалы должны быть безвредны для здоровья детей. </w:t>
      </w:r>
      <w:bookmarkStart w:id="122" w:name="l115"/>
      <w:bookmarkEnd w:id="12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4.32. В общеобразовательном учреждении и пришкольном интернате не допускается проведение всех видов ремонтных работ в присутствии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4.33. В состав общеобразовательного учреждения, как структурное подразделение, может входить интернат при </w:t>
      </w:r>
      <w:bookmarkStart w:id="123" w:name="l116"/>
      <w:bookmarkEnd w:id="12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общеобразовательном учреждении, если общеобразовательное учреждение размещено свыше предельно допустимого транспортного обслуживания.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Здание интерната при общеобразовательном учреждении может быть отдельно стоящим, а также входить в состав основного здания </w:t>
      </w:r>
      <w:bookmarkStart w:id="124" w:name="l117"/>
      <w:bookmarkEnd w:id="12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общеобразовательного учреждения с выделением его в самостоятельный блок с отдельным входом.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составе помещений интерната при общеобразовательном учреждении должны быть предусмотрены: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спальные помещения отдельно для мальчиков и девочек </w:t>
      </w:r>
      <w:bookmarkStart w:id="125" w:name="l118"/>
      <w:bookmarkEnd w:id="12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площадью не менее 4,0 м2 на одного человека;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помещения для самоподготовки площадью не менее 2,5 м2 на одного человека;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комнаты отдыха и психологической разгрузки;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умывальные помещения (1 раковина на 10 человек), туалеты </w:t>
      </w:r>
      <w:bookmarkStart w:id="126" w:name="l119"/>
      <w:bookmarkEnd w:id="12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</w:t>
      </w:r>
      <w:bookmarkStart w:id="127" w:name="l120"/>
      <w:bookmarkEnd w:id="12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умывальными раковинами размещают электро- или бумажные полотенца и мыло. Мыло, туалетная бумага и полотенца должны быть в наличии постоянно;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комнаты для сушки одежды и обуви;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помещения для стирки и глажки личных вещей; </w:t>
      </w:r>
      <w:bookmarkStart w:id="128" w:name="l121"/>
      <w:bookmarkEnd w:id="12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помещение для хранения личных вещей;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помещение для медицинского обслуживания: кабинет врача и изолятор;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административно-хозяйственные помещения.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Оборудование, отделка помещений и их содержание должны соответствовать гигиеническим требованиям к устройству, </w:t>
      </w:r>
      <w:bookmarkStart w:id="129" w:name="l122"/>
      <w:bookmarkEnd w:id="12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содержанию, организации режима работы в детских домах и школах-интернатах для детей-сирот и детей, оставшихся без попечения родителей.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вновь строящегося интерната при общеобразовательном </w:t>
      </w:r>
      <w:bookmarkStart w:id="130" w:name="l123"/>
      <w:bookmarkEnd w:id="13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учреждении основное здание общеобразовательного учреждения и здание интерната соединяются теплым переходом.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4.34. Уровни шума в помещениях общеобразовательного учреждения должны превышать гигиенические нормативы для помещений жилых, общественных зданий и территории жилой застройки. </w:t>
      </w:r>
      <w:bookmarkStart w:id="131" w:name="l124"/>
      <w:bookmarkEnd w:id="13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32" w:name="h618"/>
      <w:bookmarkEnd w:id="132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V. Требования к помещениям и оборудованию общеобразовательных учреждений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5.1. Количество рабочих мест для обучающихся не должно превышать вместимости общеобразовательного учреждения, </w:t>
      </w:r>
      <w:bookmarkStart w:id="133" w:name="l125"/>
      <w:bookmarkEnd w:id="13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предусмотренной проектом, по которому построено (реконструировано) здание.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Каждый обучающийся обеспечивается рабочим местом (за партой или столом, игровыми модулями и другими) в соответствии с его ростом.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5.2. В зависимости от назначения учебных помещений могут </w:t>
      </w:r>
      <w:bookmarkStart w:id="134" w:name="l126"/>
      <w:bookmarkEnd w:id="13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</w:t>
      </w:r>
      <w:bookmarkStart w:id="135" w:name="l127"/>
      <w:bookmarkEnd w:id="13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используют.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5.3. Основным видом ученической мебели для обучающихся I </w:t>
      </w:r>
      <w:bookmarkStart w:id="136" w:name="l128"/>
      <w:bookmarkEnd w:id="13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</w:t>
      </w:r>
      <w:bookmarkStart w:id="137" w:name="l129"/>
      <w:bookmarkEnd w:id="13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поверхности сиденья должен заходить за передний край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рабочей плоскости парты на 4 см у парт 1-го номера, на 5 - 6 см - 2-го и 3-го номеров и на 7 - 8 см у парт 4-го номера.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Размеры учебной мебели, в зависимости от роста обучающихся, должны соответствовать значениям, приведенным в </w:t>
      </w:r>
      <w:bookmarkStart w:id="138" w:name="l130"/>
      <w:bookmarkEnd w:id="13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таблице 1.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1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мебели и ее маркировка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989"/>
        <w:gridCol w:w="3025"/>
        <w:gridCol w:w="1304"/>
        <w:gridCol w:w="2365"/>
      </w:tblGrid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9" w:name="l654"/>
            <w:bookmarkEnd w:id="139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Номера мебели по ГОСТам 11015-93 11016-93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Группа роста (в 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Высота над полом крышки края стола, обращенного к ученику, по ГОСТу 11015-93 (в 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Цвет маркировки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Высота над полом переднего края сиденья по ГОСТу 11016-93 (в мм)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1000 - 1150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Оранжевый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1150 - 1300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Фиолетовый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1300 - 1450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1450 - 1600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1600 - 1750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Зеленый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Голубой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460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0" w:name="l655"/>
      <w:bookmarkEnd w:id="14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Допускается совмещенный вариант использования разных видов ученической мебели (парты, конторки).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зависимости от ростовой группы высота над полом </w:t>
      </w:r>
      <w:bookmarkStart w:id="141" w:name="l142"/>
      <w:bookmarkEnd w:id="14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 </w:t>
      </w:r>
      <w:bookmarkStart w:id="142" w:name="l143"/>
      <w:bookmarkEnd w:id="14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5.4. Для подбора учебной мебели соответственно росту обучающихся производится ее цветовая маркировка, которую наносят </w:t>
      </w:r>
      <w:bookmarkStart w:id="143" w:name="l144"/>
      <w:bookmarkEnd w:id="14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 видимую боковую наружную поверхность стола и стула в виде круга или полос.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5.5. Парты (столы) расставляются в учебных помещениях по номерам: меньшие - ближе к доске, большие - дальше. Для детей с </w:t>
      </w:r>
      <w:bookmarkStart w:id="144" w:name="l145"/>
      <w:bookmarkEnd w:id="14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нарушением слуха парты должны размещаться в первом ряду.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Детей с нарушением зрения рекомендуется рассаживать на ближние к классной доске парты.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Детей, часто болеющих ОРЗ, ангинами, простудными заболеваниями, следует рассаживать дальше от наружной стены. </w:t>
      </w:r>
      <w:bookmarkStart w:id="145" w:name="l146"/>
      <w:bookmarkEnd w:id="145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целях профилактики нарушений осанки необходимо </w:t>
      </w:r>
      <w:bookmarkStart w:id="146" w:name="l147"/>
      <w:bookmarkEnd w:id="14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5.6. При оборудовании учебных помещений соблюдаются следующие размеры проходов и расстояния в сантиметрах: </w:t>
      </w:r>
      <w:bookmarkStart w:id="147" w:name="l148"/>
      <w:bookmarkEnd w:id="14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между рядами двухместных столов - не менее 60;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между рядом столов и наружной продольной стеной - не менее 50 - 70;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между рядом столов и внутренней продольной стеной (перегородкой) или шкафами, стоящими вдоль этой стены, - не менее </w:t>
      </w:r>
      <w:bookmarkStart w:id="148" w:name="l149"/>
      <w:bookmarkEnd w:id="14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50;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от последних столов до стены (перегородки), противоположной классной доске, - не менее 70, от задней стены, являющейся наружной, - 100;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от демонстрационного стола до учебной доски - не менее </w:t>
      </w:r>
      <w:bookmarkStart w:id="149" w:name="l150"/>
      <w:bookmarkEnd w:id="14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100;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от первой парты до учебной доски - не менее 240;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наибольшая удаленность последнего места обучающегося от учебной доски - 860;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высота нижнего края учебной доски над полом - 70 - 90;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расстояние от классной доски до первого ряда столов в </w:t>
      </w:r>
      <w:bookmarkStart w:id="150" w:name="l151"/>
      <w:bookmarkEnd w:id="15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кабинетах квадратной или поперечной конфигурации при четырехрядной расстановке мебели - не менее 300.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Угол видимости доски от края доски длиной 3,0 м до середины крайнего места обучающегося за передним столом должен </w:t>
      </w:r>
      <w:bookmarkStart w:id="151" w:name="l152"/>
      <w:bookmarkEnd w:id="15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быть не менее 35 градусов для обучающихся II - III ступени образования и не менее 45 градусов для обучающихся I ступени образования.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Самое удаленное от окон место занятий не должно находиться далее 6,0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общеобразовательных учреждениях первого климатического </w:t>
      </w:r>
      <w:bookmarkStart w:id="152" w:name="l153"/>
      <w:bookmarkEnd w:id="15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района расстояние столов (парт) от наружной стены должно быть не менее 1,0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</w:t>
      </w:r>
      <w:bookmarkStart w:id="153" w:name="l154"/>
      <w:bookmarkEnd w:id="15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соблюдением требований по размерам проходов и расстояний между оборудованием.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Данная расстановка мебели не распространяется на учебные помещения, оборудованные интерактивными досками.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Во вновь строящихся и реконструируемых зданиях </w:t>
      </w:r>
      <w:bookmarkStart w:id="154" w:name="l155"/>
      <w:bookmarkEnd w:id="15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5.7. Классные доски (с использованием мела) должны быть </w:t>
      </w:r>
      <w:bookmarkStart w:id="155" w:name="l156"/>
      <w:bookmarkEnd w:id="15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Классные доски должны иметь лотки для задержания меловой </w:t>
      </w:r>
      <w:bookmarkStart w:id="156" w:name="l157"/>
      <w:bookmarkEnd w:id="15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пыли, хранения мела, тряпки, держателя для чертежных принадлежностей.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использовании маркерной доски цвет маркера должен быть контрастным (черный, красный, коричневый, темные тона синего и зеленого). </w:t>
      </w:r>
      <w:bookmarkStart w:id="157" w:name="l158"/>
      <w:bookmarkEnd w:id="15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</w:t>
      </w:r>
      <w:bookmarkStart w:id="158" w:name="l159"/>
      <w:bookmarkEnd w:id="15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световых пятен повышенной яркости.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</w:t>
      </w:r>
      <w:bookmarkStart w:id="159" w:name="l160"/>
      <w:bookmarkEnd w:id="15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должны иметь устойчивое к действию агрессивных химических веществ покрытие и защитные бортики по наружному краю стола.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Кабинет химии и лаборантская оборудуются вытяжными шкафами.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5.9. Оборудование кабинетов информатики должно </w:t>
      </w:r>
      <w:bookmarkStart w:id="160" w:name="l161"/>
      <w:bookmarkEnd w:id="16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соответствовать гигиеническим требованиям к персональным электронно-вычислительным машинам и организации работы.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5.10. Мастерские для трудового обучения должны иметь площадь из расчета 6,0 м2 на 1 рабочее место. Размещение в </w:t>
      </w:r>
      <w:bookmarkStart w:id="161" w:name="l162"/>
      <w:bookmarkEnd w:id="16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мастерских оборудования осуществляется с учетом создания благоприятных условий для зрительной работы и сохранения правильной рабочей позы.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</w:t>
      </w:r>
      <w:bookmarkStart w:id="162" w:name="l163"/>
      <w:bookmarkEnd w:id="16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Расстояние между верстаками должно быть не менее 0,8 м в передне-заднем направлении.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слесарных мастерских допускается как левостороннее, так и правостороннее освещение с перпендикулярным расположением </w:t>
      </w:r>
      <w:bookmarkStart w:id="163" w:name="l164"/>
      <w:bookmarkEnd w:id="16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</w:t>
      </w:r>
      <w:bookmarkStart w:id="164" w:name="l165"/>
      <w:bookmarkEnd w:id="16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сеткой высотой 0,65 - 0,7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Столярные и слесарные верстаки должны соответствовать </w:t>
      </w:r>
      <w:bookmarkStart w:id="165" w:name="l166"/>
      <w:bookmarkEnd w:id="16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росту обучающихся и оснащаться подставками для ног.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Слесарные и столярные мастерские и кабинеты обслуживающего </w:t>
      </w:r>
      <w:bookmarkStart w:id="166" w:name="l167"/>
      <w:bookmarkEnd w:id="16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труда оборудуются умывальными раковинами с подводкой холодной и горячей воды, электрополотенцами или бумажными полотенцами.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5.11. Во вновь строящихся и реконструируемых зданиях общеобразовательных учреждений в кабинетах домоводства необходимо </w:t>
      </w:r>
      <w:bookmarkStart w:id="167" w:name="l168"/>
      <w:bookmarkEnd w:id="16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предусмотреть наличие не менее двух помещений: для обучения навыкам приготовления пищи и для кройки и шитья.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5.12. В кабинете домоводства, используемого для обучения навыкам приготовления пищи, предусматривается установка </w:t>
      </w:r>
      <w:bookmarkStart w:id="168" w:name="l169"/>
      <w:bookmarkEnd w:id="16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</w:t>
      </w:r>
      <w:bookmarkStart w:id="169" w:name="l170"/>
      <w:bookmarkEnd w:id="16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средства для мытья столовой посуды.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5.13. Кабинет домоводства, используемый для кройки и шитья, оборудуется столами для черчения выкроек и раскроя, швейными машинами.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Швейные машины устанавливают вдоль окон для обеспечения </w:t>
      </w:r>
      <w:bookmarkStart w:id="170" w:name="l171"/>
      <w:bookmarkEnd w:id="17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5.14. В существующих зданиях общеобразовательных учреждений при наличии одного кабинета домоводства </w:t>
      </w:r>
      <w:bookmarkStart w:id="171" w:name="l172"/>
      <w:bookmarkEnd w:id="17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предусматривается отдельное место для размещения электроплиты, разделочных столов, мойки для посуды и умывальника.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5.15. Мастерские трудового обучения и кабинет домоводства, спортивные залы должны быть оснащены аптечками для оказания </w:t>
      </w:r>
      <w:bookmarkStart w:id="172" w:name="l173"/>
      <w:bookmarkEnd w:id="17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первой медицинской помощи.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 </w:t>
      </w:r>
      <w:bookmarkStart w:id="173" w:name="l174"/>
      <w:bookmarkEnd w:id="173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 </w:t>
      </w:r>
      <w:bookmarkStart w:id="174" w:name="l175"/>
      <w:bookmarkEnd w:id="17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 </w:t>
      </w:r>
      <w:bookmarkStart w:id="175" w:name="l176"/>
      <w:bookmarkEnd w:id="175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5.18. Спальные комнаты для первоклассников, посещающих </w:t>
      </w:r>
      <w:bookmarkStart w:id="176" w:name="l177"/>
      <w:bookmarkEnd w:id="17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</w:t>
      </w:r>
      <w:bookmarkStart w:id="177" w:name="l178"/>
      <w:bookmarkEnd w:id="17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- не менее 0,6 м, от отопительных приборов - 0,2 м, ширина прохода между кроватями - не менее 1,1 м, между изголовьями двух кроватей - 0,3 - 0,4 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78" w:name="h620"/>
      <w:bookmarkEnd w:id="178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VI. Требования к воздушно-тепловому режиму </w:t>
      </w:r>
      <w:bookmarkStart w:id="179" w:name="l179"/>
      <w:bookmarkEnd w:id="179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</w:t>
      </w:r>
      <w:bookmarkStart w:id="180" w:name="l180"/>
      <w:bookmarkEnd w:id="18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микроклимата и воздушной среды.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Паровое отопление в учреждениях не используется.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установке ограждений отопительных приборов используемые материалы должны быть безвредны для здоровья детей.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Ограждения из древесно-стружечных плит и других полимерных </w:t>
      </w:r>
      <w:bookmarkStart w:id="181" w:name="l181"/>
      <w:bookmarkEnd w:id="18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материалов не допускаются.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 допускается использование переносных обогревательных приборов, а также обогревателей с инфракрасным излучением.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6.2. Температура воздуха в зависимости от климатических условий в учебных помещениях и кабинетах, кабинетах психолога и </w:t>
      </w:r>
      <w:bookmarkStart w:id="182" w:name="l182"/>
      <w:bookmarkEnd w:id="18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</w:t>
      </w:r>
      <w:bookmarkStart w:id="183" w:name="l183"/>
      <w:bookmarkEnd w:id="18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контроля температурного режима учебные помещения и </w:t>
      </w:r>
      <w:bookmarkStart w:id="184" w:name="l184"/>
      <w:bookmarkEnd w:id="18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кабинеты должны быть оснащены бытовыми термометрами.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6.3. Во внеучебное время при отсутствии детей в помещениях общеобразовательного учреждения должна поддерживаться температура не ниже 15 °C.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6.4. В помещениях общеобразовательных учреждений </w:t>
      </w:r>
      <w:bookmarkStart w:id="185" w:name="l185"/>
      <w:bookmarkEnd w:id="18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относительная влажность воздуха должна составлять 40 - 60%, скорость движения воздуха не более 0,1 м/сек.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6.5. При наличии печного отопления в существующих зданиях общеобразовательных учреждений топка устраивается в коридоре. Во </w:t>
      </w:r>
      <w:bookmarkStart w:id="186" w:name="l186"/>
      <w:bookmarkEnd w:id="18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вновь строящихся и реконструируемых зданий общеобразовательных учреждений печное отопление не допускается. </w:t>
      </w:r>
      <w:bookmarkStart w:id="187" w:name="l187"/>
      <w:bookmarkEnd w:id="18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</w:t>
      </w:r>
      <w:bookmarkStart w:id="188" w:name="l188"/>
      <w:bookmarkEnd w:id="18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2 </w:t>
      </w:r>
      <w:bookmarkStart w:id="189" w:name="l189"/>
      <w:bookmarkEnd w:id="189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Рекомендуемая продолжительность сквозного проветривания учебных помещений в зависимости от температуры наружного воздуха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105"/>
        <w:gridCol w:w="4320"/>
      </w:tblGrid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0" w:name="l656"/>
            <w:bookmarkEnd w:id="190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Наружная температура, °C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Длительность проветривания помещения, мин.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малые перемены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большие перемены и между сменами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+10 до +6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25 - 35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+5 до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20 - 30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0 до 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15 - 25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-5 до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10 - 15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Ниже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1 - 1,5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5 - 10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91" w:name="l657"/>
      <w:bookmarkEnd w:id="19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6.7. Уроки физической культуры и занятия спортивных секций следует проводить в хорошо аэрируемых спортивных залах.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Необходимо во время занятий в зале открывать одно или два </w:t>
      </w:r>
      <w:bookmarkStart w:id="192" w:name="l199"/>
      <w:bookmarkEnd w:id="19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</w:t>
      </w:r>
      <w:bookmarkStart w:id="193" w:name="l200"/>
      <w:bookmarkEnd w:id="19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достижении температуры воздуха плюс 14 °C </w:t>
      </w:r>
      <w:bookmarkStart w:id="194" w:name="l201"/>
      <w:bookmarkEnd w:id="19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проветривание в спортивном зале следует прекращать.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</w:t>
      </w:r>
      <w:bookmarkStart w:id="195" w:name="l202"/>
      <w:bookmarkEnd w:id="19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не менее 1/50 площади пола. Фрамуги и форточки должны функционировать в любое время года.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6.9. При замене оконных блоков площадь остекления должна быть сохранена или увеличена.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Плоскость открытия окон должна обеспечивать режим </w:t>
      </w:r>
      <w:bookmarkStart w:id="196" w:name="l203"/>
      <w:bookmarkEnd w:id="19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проветривания.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6.10. Остекление окон должно быть выполнено из цельного стеклополотна. Замена разбитых стекол должна проводиться немедленно.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6.11. Отдельные системы вытяжной вентиляции следует предусматривать для следующих помещений: учебных помещений и </w:t>
      </w:r>
      <w:bookmarkStart w:id="197" w:name="l204"/>
      <w:bookmarkEnd w:id="19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Механическая вытяжная вентиляция оборудуется в мастерских </w:t>
      </w:r>
      <w:bookmarkStart w:id="198" w:name="l205"/>
      <w:bookmarkEnd w:id="19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 кабинетах обслуживающего труда, где установлены плиты.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 </w:t>
      </w:r>
      <w:bookmarkStart w:id="199" w:name="l206"/>
      <w:bookmarkEnd w:id="19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00" w:name="h622"/>
      <w:bookmarkEnd w:id="200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VII. Требования к естественному и искусственному освещению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 Естественное освещение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7.1.1. Все учебные помещения должны иметь естественное освещение в соответствии с гигиеническими требованиями к </w:t>
      </w:r>
      <w:bookmarkStart w:id="201" w:name="l207"/>
      <w:bookmarkEnd w:id="20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естественному, искусственному, совмещенному освещению жилых и общественных зданий.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</w:t>
      </w:r>
      <w:bookmarkStart w:id="202" w:name="l208"/>
      <w:bookmarkEnd w:id="20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</w:t>
      </w:r>
      <w:bookmarkStart w:id="203" w:name="l209"/>
      <w:bookmarkEnd w:id="20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инженерным и технологическим оборудованием зданий; помещения для хранения дезинфекционных средств.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</w:t>
      </w:r>
      <w:bookmarkStart w:id="204" w:name="l210"/>
      <w:bookmarkEnd w:id="20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подсвета, высота которого должна быть не менее 2,2 м от пола.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 допускается направление основного светового потока спереди и сзади от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7.1.4. В мастерских для трудового обучения, актовых и спортивных залах может применяться двустороннее боковое </w:t>
      </w:r>
      <w:bookmarkStart w:id="205" w:name="l211"/>
      <w:bookmarkEnd w:id="20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естественное освещение.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7.1.5. В помещениях общеобразовательных учреждений обеспечиваются нормированные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значения коэффициента естественной освещенности (КЕО) в соответствии с гигиеническими требованиями к </w:t>
      </w:r>
      <w:bookmarkStart w:id="206" w:name="l212"/>
      <w:bookmarkEnd w:id="20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естественному, искусственному, совмещенному освещению жилых и общественных зданий.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</w:t>
      </w:r>
      <w:bookmarkStart w:id="207" w:name="l213"/>
      <w:bookmarkEnd w:id="20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двухстороннем боковом естественном освещении показатель КЕО вычисляется на средних рядах и должен составлять 1,5%.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Световой коэффициент (СК - отношение площади остекленной поверхности к площади пола) должен составлять не менее 1:6. </w:t>
      </w:r>
      <w:bookmarkStart w:id="208" w:name="l214"/>
      <w:bookmarkEnd w:id="20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</w:t>
      </w:r>
      <w:bookmarkStart w:id="209" w:name="l215"/>
      <w:bookmarkEnd w:id="20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кабинетов информатики - на север, северо-восток.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</w:r>
      <w:bookmarkStart w:id="210" w:name="l216"/>
      <w:bookmarkEnd w:id="210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</w:t>
      </w:r>
      <w:bookmarkStart w:id="211" w:name="l217"/>
      <w:bookmarkEnd w:id="21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числе штор с ламбрекенами, из поливинилхлоридной пленки и других штор или устройств, ограничивающих естественную освещенность, не допускается.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нерабочем состоянии шторы необходимо размещать в простенках между окнами. </w:t>
      </w:r>
      <w:bookmarkStart w:id="212" w:name="l218"/>
      <w:bookmarkEnd w:id="21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7.1.9. Для рационального использования дневного света и равномерного освещения учебных помещений следует: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не закрашивать оконные стекла;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не расставлять на подоконниках цветы, их размещают в переносных цветочницах высотой 65 - 70 см от пола или подвесных </w:t>
      </w:r>
      <w:bookmarkStart w:id="213" w:name="l219"/>
      <w:bookmarkEnd w:id="21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кашпо в простенках между окнами;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очистку и мытье стекол проводить по мере загрязнения, но не реже 2 раз в год (осенью и весной).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Продолжительность инсоляции в учебных помещениях и кабинетах должна быть непрерывной, по продолжительности не менее: </w:t>
      </w:r>
      <w:bookmarkStart w:id="214" w:name="l220"/>
      <w:bookmarkEnd w:id="21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- 2,5 ч в северной зоне (севернее 58° с.ш.);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- 2,0 ч в центральной зоне (58 - 48° с.ш.);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- 1,5 ч в южной зоне (южнее 48° с.ш.).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Допускается отсутствие инсоляции в учебных кабинетах </w:t>
      </w:r>
      <w:bookmarkStart w:id="215" w:name="l221"/>
      <w:bookmarkEnd w:id="21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 Искусственное освещение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7.2.1. Во всех помещениях общеобразовательного учреждения </w:t>
      </w:r>
      <w:bookmarkStart w:id="216" w:name="l222"/>
      <w:bookmarkEnd w:id="21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7.2.2. В учебных помещениях система общего освещения </w:t>
      </w:r>
      <w:bookmarkStart w:id="217" w:name="l223"/>
      <w:bookmarkEnd w:id="21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Светильники, используемые для искусственного освещения учебных помещений, должны обеспечивать благоприятное </w:t>
      </w:r>
      <w:bookmarkStart w:id="218" w:name="l224"/>
      <w:bookmarkEnd w:id="21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</w:r>
      <w:bookmarkStart w:id="219" w:name="l225"/>
      <w:bookmarkEnd w:id="21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7.2.3. Не следует использовать в одном помещении люминесцентные лампы и лампы накаливания для общего освещения.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</w:t>
      </w:r>
      <w:bookmarkStart w:id="220" w:name="l226"/>
      <w:bookmarkEnd w:id="22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использовании компьютерной техники и необходимости </w:t>
      </w:r>
      <w:bookmarkStart w:id="221" w:name="l227"/>
      <w:bookmarkEnd w:id="22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сочетать восприятие информации с экрана и ведение записи в тетради - освещенность на столах обучающихся должна быть не ниже 300 лк.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7.2.5. В учебных помещениях следует применять систему общего освещения. Светильники с люминесцентными лампами </w:t>
      </w:r>
      <w:bookmarkStart w:id="222" w:name="l228"/>
      <w:bookmarkEnd w:id="22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располагаются параллельно светонесущей стене на расстоянии 1,2 м от наружной стены и 1,5 м от внутренней.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7.2.6. Классная доска, не обладающая собственным свечением, оборудуется местным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освещением - софитами, </w:t>
      </w:r>
      <w:bookmarkStart w:id="223" w:name="l229"/>
      <w:bookmarkEnd w:id="22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предназначенными для освещения классных досок.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светильники размещать выше верхнего края доски на 0,3 м и на 0,6 м в сторону класса перед доской.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7.2.7. При проектировании системы искусственного освещения для учебных помещений необходимо предусмотреть раздельное </w:t>
      </w:r>
      <w:bookmarkStart w:id="224" w:name="l230"/>
      <w:bookmarkEnd w:id="22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включение линий светильников.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</w:t>
      </w:r>
      <w:bookmarkStart w:id="225" w:name="l231"/>
      <w:bookmarkEnd w:id="22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поверхность с коэффициентами отражения: для потолка - 0,7 - 0,9; для стен - 0,5 - 0,7; для пола - 0,4 - 0,5; для мебели и парт - 0,45; для классных досок - 0,1 - 0,2.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использовать следующие цвета красок: для потолков - белый, для стен учебных помещений - светлые тона </w:t>
      </w:r>
      <w:bookmarkStart w:id="226" w:name="l232"/>
      <w:bookmarkEnd w:id="22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 </w:t>
      </w:r>
      <w:bookmarkStart w:id="227" w:name="l233"/>
      <w:bookmarkEnd w:id="22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7.2.10. Неисправные, перегоревшие люминесцентные лампы собираются в контейнер в специально выделенном помещении и </w:t>
      </w:r>
      <w:bookmarkStart w:id="228" w:name="l234"/>
      <w:bookmarkEnd w:id="22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направляют на утилизацию в соответствии с действующими нормативными документами.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29" w:name="h623"/>
      <w:bookmarkEnd w:id="229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VIII. Требования к водоснабжению и канализации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8.1. Здания общеобразовательных учреждений должны быть </w:t>
      </w:r>
      <w:bookmarkStart w:id="230" w:name="l235"/>
      <w:bookmarkEnd w:id="23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Холодным и горячим централизованным водоснабжением </w:t>
      </w:r>
      <w:bookmarkStart w:id="231" w:name="l236"/>
      <w:bookmarkEnd w:id="23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</w:t>
      </w:r>
      <w:bookmarkStart w:id="232" w:name="l237"/>
      <w:bookmarkEnd w:id="23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</w:t>
      </w:r>
      <w:bookmarkStart w:id="233" w:name="l238"/>
      <w:bookmarkEnd w:id="23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реконструируемых общеобразовательных учреждениях.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</w:t>
      </w:r>
      <w:bookmarkStart w:id="234" w:name="l239"/>
      <w:bookmarkEnd w:id="23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8.3. Общеобразовательные учреждения обеспечивают водой, </w:t>
      </w:r>
      <w:bookmarkStart w:id="235" w:name="l240"/>
      <w:bookmarkEnd w:id="23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отвечающей гигиеническим требованиям к качеству и безопасности воды питьевого водоснабжения.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</w:t>
      </w:r>
      <w:bookmarkStart w:id="236" w:name="l241"/>
      <w:bookmarkEnd w:id="23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производственные помещения столовой не должны проходить стояки системы канализации от верхних этажей.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8.5. В неканализованных сельских районах здания общеобразовательных учреждений оборудуют внутренней канализацией </w:t>
      </w:r>
      <w:bookmarkStart w:id="237" w:name="l242"/>
      <w:bookmarkEnd w:id="23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(типа - люфтклозетами), при условии устройства локальных очистных сооружений. Допускается оборудование надворных туалетов.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</w:t>
      </w:r>
      <w:bookmarkStart w:id="238" w:name="l243"/>
      <w:bookmarkEnd w:id="23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в общеобразовательных учреждениях, учреждениях начального и среднего профессионального образования.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39" w:name="h624"/>
      <w:bookmarkEnd w:id="239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IX. Требования к помещениям и оборудованию общеобразовательных учреждений, размещенных </w:t>
      </w:r>
      <w:bookmarkStart w:id="240" w:name="l244"/>
      <w:bookmarkEnd w:id="240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приспособленных зданиях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 </w:t>
      </w:r>
      <w:bookmarkStart w:id="241" w:name="l245"/>
      <w:bookmarkEnd w:id="24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помещения, санузлы, гардероб. </w:t>
      </w:r>
      <w:bookmarkStart w:id="242" w:name="l246"/>
      <w:bookmarkEnd w:id="24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9.4. При отсутствии возможности оборудовать собственный </w:t>
      </w:r>
      <w:bookmarkStart w:id="243" w:name="l247"/>
      <w:bookmarkEnd w:id="24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 </w:t>
      </w:r>
      <w:bookmarkStart w:id="244" w:name="l248"/>
      <w:bookmarkEnd w:id="24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</w:t>
      </w:r>
      <w:bookmarkStart w:id="245" w:name="l249"/>
      <w:bookmarkEnd w:id="24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пунктах и амбулаториях.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9.6. При отсутствии гардероба допускается оборудование индивидуальных шкафчиков, расположенных в рекреациях, коридорах.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46" w:name="h625"/>
      <w:bookmarkEnd w:id="246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X. Гигиенические требования к режиму образовательного процесса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10.1. Оптимальный возраст начала школьного обучения - не </w:t>
      </w:r>
      <w:bookmarkStart w:id="247" w:name="l250"/>
      <w:bookmarkEnd w:id="24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 </w:t>
      </w:r>
      <w:bookmarkStart w:id="248" w:name="l251"/>
      <w:bookmarkEnd w:id="24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Наполняемость классов, за исключением классов компенсирующего обучения, не должна превышать 25 человек.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</w:t>
      </w:r>
      <w:bookmarkStart w:id="249" w:name="l252"/>
      <w:bookmarkEnd w:id="24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 соблюдением всех гигиенических требований к условиям и организации образовательного процесса для детей дошкольного возраста.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10.3. Для профилактики переутомления обучающихся в годовом календарном учебном плане рекомендуется предусмотреть равномерное </w:t>
      </w:r>
      <w:bookmarkStart w:id="250" w:name="l253"/>
      <w:bookmarkEnd w:id="25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периодов учебного времени и каникул.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10.4. Учебные занятия следует начинать не ранее 8 часов. Проведение нулевых уроков не допускается.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учреждениях с углубленным изучением отдельных предметов, </w:t>
      </w:r>
      <w:bookmarkStart w:id="251" w:name="l254"/>
      <w:bookmarkEnd w:id="25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лицеях и гимназиях обучение проводят только в первую смену.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 </w:t>
      </w:r>
      <w:bookmarkStart w:id="252" w:name="l255"/>
      <w:bookmarkEnd w:id="25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Обучение в 3 смены в общеобразовательных учреждениях не допускается.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</w:t>
      </w:r>
      <w:bookmarkStart w:id="253" w:name="l256"/>
      <w:bookmarkEnd w:id="25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образовательного процесса, не должно в совокупности превышать величину недельной образовательной нагрузки.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 </w:t>
      </w:r>
      <w:bookmarkStart w:id="254" w:name="l257"/>
      <w:bookmarkEnd w:id="25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3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Гигиенические требования к максимальным величинам недельной образовательной нагрузки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229"/>
        <w:gridCol w:w="4229"/>
      </w:tblGrid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5" w:name="l658"/>
            <w:bookmarkEnd w:id="255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6-дневной неделе, не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5-дневной неделе, не более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56" w:name="l659"/>
      <w:bookmarkEnd w:id="25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10.6. Образовательную недельную нагрузку необходимо </w:t>
      </w:r>
      <w:bookmarkStart w:id="257" w:name="l270"/>
      <w:bookmarkEnd w:id="25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равномерно распределять в течение учебной недели, при этом объем максимальной допустимой нагрузки в течение дня должен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составлять: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для обучающихся 1-х классов - не должен превышать 4 уроков и 1 день в неделю - не более 5 уроков, за счет урока </w:t>
      </w:r>
      <w:bookmarkStart w:id="258" w:name="l271"/>
      <w:bookmarkEnd w:id="25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физической культуры;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для обучающихся 2 - 4 классов - не более 5 уроков и один раз в неделю 6 уроков за счет урока физической культуры при 6-дневной учебной неделе;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для обучающихся 5 - 6 классов - не более 6 уроков; </w:t>
      </w:r>
      <w:bookmarkStart w:id="259" w:name="l272"/>
      <w:bookmarkEnd w:id="25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для обучающихся 7 - 11 классов - не более 7 уроков.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</w:t>
      </w:r>
      <w:bookmarkStart w:id="260" w:name="l273"/>
      <w:bookmarkEnd w:id="26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Между началом факультативных занятий и последним уроком рекомендуется устраивать перерыв продолжительностью не менее 45 минут.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10.7. Расписание уроков составляют с учетом дневной и недельной умственной работоспособности обучающихся и шкалой </w:t>
      </w:r>
      <w:bookmarkStart w:id="261" w:name="l274"/>
      <w:bookmarkEnd w:id="26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трудности учебных предметов (приложение 3 настоящих санитарных правил).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</w:t>
      </w:r>
      <w:bookmarkStart w:id="262" w:name="l275"/>
      <w:bookmarkEnd w:id="26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</w:t>
      </w:r>
      <w:bookmarkStart w:id="263" w:name="l276"/>
      <w:bookmarkEnd w:id="26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гуманитарными предметами.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обучающихся 1 классов наиболее трудные предметы должны проводить на 2 уроке; 2 - 4 классов - 2 - 3 уроках; для обучающихся 5 - 11-х классов - на 2 - 4 уроках.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начальных классах сдвоенные уроки не проводятся. </w:t>
      </w:r>
      <w:bookmarkStart w:id="264" w:name="l277"/>
      <w:bookmarkEnd w:id="26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течение учебного дня не следует проводить более одной контрольной работы. Контрольные работы рекомендуется проводить на 2 - 4 уроках.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10.9. Продолжительность урока (академический час) во всех классах не должна превышать 45 минут, за исключением 1 класса, в </w:t>
      </w:r>
      <w:bookmarkStart w:id="265" w:name="l278"/>
      <w:bookmarkEnd w:id="26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Плотность учебной работы обучающихся на уроках по основным </w:t>
      </w:r>
      <w:bookmarkStart w:id="266" w:name="l279"/>
      <w:bookmarkEnd w:id="26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предметам должна составлять 60 - 80%.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10.10. Обучение в 1-м классе осуществляется с соблюдением следующих дополнительных требований: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учебные занятия проводятся по 5-дневной учебной неделе и только в первую смену; </w:t>
      </w:r>
      <w:bookmarkStart w:id="267" w:name="l280"/>
      <w:bookmarkEnd w:id="26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рекомендуется организация в середине учебного дня </w:t>
      </w:r>
      <w:bookmarkStart w:id="268" w:name="l281"/>
      <w:bookmarkEnd w:id="26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динамической паузы продолжительностью не менее 40 минут;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для посещающих группу продленного дня необходима организация дневного сна (не менее 1 часа), 3-разового питания и прогулок;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обучение проводится без балльного оценивания знаний </w:t>
      </w:r>
      <w:bookmarkStart w:id="269" w:name="l282"/>
      <w:bookmarkEnd w:id="26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и домашних заданий;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дополнительные недельные каникулы в середине третьей четверти при традиционном режиме обучения.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10.11. Для предупреждения переутомления и сохранения </w:t>
      </w:r>
      <w:bookmarkStart w:id="270" w:name="l283"/>
      <w:bookmarkEnd w:id="27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оптимального уровня работоспособности в течение недели обучающиеся должны иметь облегченный учебный день в четверг или пятницу.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10.12. Продолжительность перемен между уроками составляет не менее 10 минут, большой перемены (после 2 или 3 уроков) - 20 - </w:t>
      </w:r>
      <w:bookmarkStart w:id="271" w:name="l284"/>
      <w:bookmarkEnd w:id="27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30 минут. Вместо одной большой перемены допускается после 2 и 3 уроков устанавливать две перемены по 20 минут каждая.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организовывать перемены на открытом воздухе. С этой целью при проведении ежедневной динамической паузы </w:t>
      </w:r>
      <w:bookmarkStart w:id="272" w:name="l285"/>
      <w:bookmarkEnd w:id="27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10.13. Перерыв между сменами должен составлять не менее 30 </w:t>
      </w:r>
      <w:bookmarkStart w:id="273" w:name="l286"/>
      <w:bookmarkEnd w:id="27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 </w:t>
      </w:r>
      <w:bookmarkStart w:id="274" w:name="l287"/>
      <w:bookmarkEnd w:id="27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10.15. В малокомплектных сельских образовательных </w:t>
      </w:r>
      <w:bookmarkStart w:id="275" w:name="l288"/>
      <w:bookmarkEnd w:id="275"/>
      <w:r w:rsidRPr="00E90A4D">
        <w:rPr>
          <w:rFonts w:ascii="Arial" w:eastAsia="Times New Roman" w:hAnsi="Arial" w:cs="Arial"/>
          <w:sz w:val="20"/>
          <w:szCs w:val="20"/>
          <w:lang w:eastAsia="ru-RU"/>
        </w:rPr>
        <w:t>учреждениях в зависимости от конкретных условий, числа обучающихся, их возрастных особенностей допускается формирование классов-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комплектов из обучающихся на I ступени образования. Оптимальным при этом является раздельное обучение обучающихся </w:t>
      </w:r>
      <w:bookmarkStart w:id="276" w:name="l289"/>
      <w:bookmarkEnd w:id="27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разного возраста I ступени образования.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</w:t>
      </w:r>
      <w:bookmarkStart w:id="277" w:name="l290"/>
      <w:bookmarkEnd w:id="27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 </w:t>
      </w:r>
      <w:bookmarkStart w:id="278" w:name="l291"/>
      <w:bookmarkEnd w:id="27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4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Наполняемость классов-комплектов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4934"/>
      </w:tblGrid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9" w:name="l660"/>
            <w:bookmarkEnd w:id="279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Классы, объединяемые в класс-комплект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обучающихся в классе-комплекте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+ 3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8 - 10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+ 2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8 - 10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+ 4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8 - 10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+ 3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10 - 12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+ 4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10 - 15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+ 4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10 - 15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80" w:name="l661"/>
      <w:bookmarkEnd w:id="28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10.16. В классах компенсирующего обучения количество обучающихся не должно превышать 20 человек. Продолжительность </w:t>
      </w:r>
      <w:bookmarkStart w:id="281" w:name="l301"/>
      <w:bookmarkEnd w:id="28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Независимо от продолжительности учебной недели число </w:t>
      </w:r>
      <w:bookmarkStart w:id="282" w:name="l302"/>
      <w:bookmarkEnd w:id="28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уроков в день не должно быть более 5 в начальных классах (кроме первого класса) и более 6 уроков - в 5 - 11 классах.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предупреждения переутомления и сохранения оптимального уровня работоспособности организуют облегченный учебный день - </w:t>
      </w:r>
      <w:bookmarkStart w:id="283" w:name="l303"/>
      <w:bookmarkEnd w:id="28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четверг или пятница.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</w:t>
      </w:r>
      <w:bookmarkStart w:id="284" w:name="l304"/>
      <w:bookmarkEnd w:id="28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другими специально подготовленными педагогическими работниками, а также с применением информационно-коммуникационных технологий, наглядных пособий.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10.17. С целью профилактики утомления, нарушения осанки и </w:t>
      </w:r>
      <w:bookmarkStart w:id="285" w:name="l305"/>
      <w:bookmarkEnd w:id="28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зрения обучающихся на уроках следует проводить физкультминутки и гимнастику для глаз (приложение 4 и приложение 5 настоящих санитарных правил).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10.18. Необходимо чередовать во время урока различные виды учебной деятельности (за исключением контрольных работ). Средняя </w:t>
      </w:r>
      <w:bookmarkStart w:id="286" w:name="l306"/>
      <w:bookmarkEnd w:id="28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</w:t>
      </w:r>
      <w:bookmarkStart w:id="287" w:name="l307"/>
      <w:bookmarkEnd w:id="28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тетради или книги должно составлять не менее 25 - 35 см у обучающихся 1 - 4 классов и не менее 30 - 45 см - у обучающихся 5 - 11 классов.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Продолжительность непрерывного использования в образовательном процессе технических средств обучения </w:t>
      </w:r>
      <w:bookmarkStart w:id="288" w:name="l308"/>
      <w:bookmarkEnd w:id="28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устанавливается согласно таблице 5.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5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Продолжительность непрерывного применения технических средств обучения на уроках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322"/>
        <w:gridCol w:w="1243"/>
        <w:gridCol w:w="1406"/>
        <w:gridCol w:w="1660"/>
        <w:gridCol w:w="1512"/>
        <w:gridCol w:w="1522"/>
      </w:tblGrid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9" w:name="l662"/>
            <w:bookmarkEnd w:id="289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Непрерывная длительность (мин.), не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просмотр статических изображений на учебных досках и экранах отраженного свечения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просмотр телепередач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просмотр динамических изображений на учебных досках и экранах отраженного свечения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изображением на индивидуальном мониторе компьютера и клавиатурой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прослушивание аудиозаписи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прослушивание аудиозаписи в наушниках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1 - 2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8 - 11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90" w:name="l663"/>
      <w:bookmarkEnd w:id="29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</w:t>
      </w:r>
      <w:bookmarkStart w:id="291" w:name="l319"/>
      <w:bookmarkEnd w:id="29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конце урока - физические упражнения для профилактики общего утомления (приложение 4).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</w:t>
      </w:r>
      <w:bookmarkStart w:id="292" w:name="l320"/>
      <w:bookmarkEnd w:id="29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электронно-вычислительным машинам и организации работы на них.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</w:t>
      </w:r>
      <w:bookmarkStart w:id="293" w:name="l321"/>
      <w:bookmarkEnd w:id="29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предусмотренных в объеме максимально допустимой недельной нагрузки. Заменять уроки физической культуры другими предметами не допускается.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10.21. Для увеличения двигательной активности обучающихся рекомендуется в учебные планы для обучающихся включать предметы </w:t>
      </w:r>
      <w:bookmarkStart w:id="294" w:name="l322"/>
      <w:bookmarkEnd w:id="29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двигательно-активного характера (хореография, ритмика, современные и бальные танцы, обучение традиционным и национальным спортивным играм).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10.22. Двигательная активность обучающихся, помимо уроков физической культуры, в образовательном процессе может </w:t>
      </w:r>
      <w:bookmarkStart w:id="295" w:name="l323"/>
      <w:bookmarkEnd w:id="29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обеспечиваться за счет: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физкультминуток в соответствии с рекомендуемым комплексом упражнений (приложение 4);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организованных подвижных игр на переменах;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спортивного часа для детей, посещающих группу </w:t>
      </w:r>
      <w:bookmarkStart w:id="296" w:name="l324"/>
      <w:bookmarkEnd w:id="29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продленного дня;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внеклассных спортивных занятий и соревнований, общешкольных спортивных мероприятий, дней здоровья;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самостоятельных занятий физической культурой в секциях и клубах.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10.23. Спортивные нагрузки на занятиях физической </w:t>
      </w:r>
      <w:bookmarkStart w:id="297" w:name="l325"/>
      <w:bookmarkEnd w:id="29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</w:t>
      </w:r>
      <w:bookmarkStart w:id="298" w:name="l326"/>
      <w:bookmarkEnd w:id="29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организованы на открытом воздухе).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bookmarkStart w:id="299" w:name="l327"/>
      <w:bookmarkEnd w:id="29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</w:t>
      </w:r>
      <w:bookmarkStart w:id="300" w:name="l328"/>
      <w:bookmarkEnd w:id="30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заключения врача.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Уроки физической культуры целесообразно проводить на </w:t>
      </w:r>
      <w:bookmarkStart w:id="301" w:name="l329"/>
      <w:bookmarkEnd w:id="30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</w:t>
      </w:r>
      <w:bookmarkStart w:id="302" w:name="l330"/>
      <w:bookmarkEnd w:id="30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климатическим зонам (Приложение 7).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дождливые, ветреные и морозные дни занятия физической культурой проводят в зале.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10.24. Моторная плотность занятий физической культурой должна составлять не менее 70%.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 тестированию физической подготовленности, участию в </w:t>
      </w:r>
      <w:bookmarkStart w:id="303" w:name="l331"/>
      <w:bookmarkEnd w:id="30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10.25. На занятиях трудом, предусмотренных образовательной </w:t>
      </w:r>
      <w:bookmarkStart w:id="304" w:name="l332"/>
      <w:bookmarkEnd w:id="30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10.26. Все работы в мастерских и кабинетах домоводства </w:t>
      </w:r>
      <w:bookmarkStart w:id="305" w:name="l333"/>
      <w:bookmarkEnd w:id="30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10.27. При организации практики и занятий общественно </w:t>
      </w:r>
      <w:bookmarkStart w:id="306" w:name="l334"/>
      <w:bookmarkEnd w:id="30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</w:t>
      </w:r>
      <w:bookmarkStart w:id="307" w:name="l335"/>
      <w:bookmarkEnd w:id="30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труда работников, не достигших 18-летнего возраста.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</w:t>
      </w:r>
      <w:bookmarkStart w:id="308" w:name="l336"/>
      <w:bookmarkEnd w:id="30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светильников, уборке снега с крыш и другим аналогичным работам.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проведения сельскохозяйственных работ (практики) в районах II климатического пояса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следует отводить преимущественно первую половину дня, а в районах III климатической пояса - вторую </w:t>
      </w:r>
      <w:bookmarkStart w:id="309" w:name="l337"/>
      <w:bookmarkEnd w:id="30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</w:t>
      </w:r>
      <w:bookmarkStart w:id="310" w:name="l338"/>
      <w:bookmarkEnd w:id="31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</w:t>
      </w:r>
      <w:bookmarkStart w:id="311" w:name="l339"/>
      <w:bookmarkEnd w:id="31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установленные Государственным Каталогом пестицидов и агрохимикатов.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10.28. При организации групп продленного дня необходимо руководствоваться рекомендациями, изложенными в приложении 6 настоящих санитарных правил. </w:t>
      </w:r>
      <w:bookmarkStart w:id="312" w:name="l340"/>
      <w:bookmarkEnd w:id="31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bookmarkStart w:id="313" w:name="l341"/>
      <w:bookmarkEnd w:id="31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требованиями к учреждениям дополнительного образования детей.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</w:t>
      </w:r>
      <w:bookmarkStart w:id="314" w:name="l342"/>
      <w:bookmarkEnd w:id="31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классах - 2 ч, в 6 - 8 классах - 2,5 ч, в 9 - 11 классах - до 3,5 ч.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</w:t>
      </w:r>
      <w:bookmarkStart w:id="315" w:name="l343"/>
      <w:bookmarkEnd w:id="31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продолжительности экзамена 4 и более часа необходима организация питания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</w:t>
      </w:r>
      <w:bookmarkStart w:id="316" w:name="l344"/>
      <w:bookmarkEnd w:id="31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2,5 кг, 7 - 8-х - более 3,5 кг, 9 - 11-х - более 4,0 кг.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</w:t>
      </w:r>
      <w:bookmarkStart w:id="317" w:name="l345"/>
      <w:bookmarkEnd w:id="31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общеобразовательном учреждении, второй - для приготовления домашних заданий.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18" w:name="h629"/>
      <w:bookmarkEnd w:id="318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</w:r>
      <w:bookmarkStart w:id="319" w:name="l346"/>
      <w:bookmarkEnd w:id="319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11.1. Во всех общеобразовательных учреждениях должно быть организовано медицинское обслуживание учащихся.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</w:t>
      </w:r>
      <w:bookmarkStart w:id="320" w:name="l347"/>
      <w:bookmarkEnd w:id="32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порядке, установленном федеральным органом исполнительной власти в области здравоохранения.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11.3. Обучающиеся допускаются к занятиям в общеобразовательном учреждении после перенесенного заболевания </w:t>
      </w:r>
      <w:bookmarkStart w:id="321" w:name="l348"/>
      <w:bookmarkEnd w:id="32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только при наличии справки врача-педиатра.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11.4. Во всех видах общеобразовательных учреждений организуется работа по профилактике инфекционных и неинфекционных заболеваний.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11.5. С целью выявления педикулеза не реже 4 раз в год после каждых каникул и ежемесячно выборочно (четыре-пять классов) </w:t>
      </w:r>
      <w:bookmarkStart w:id="322" w:name="l349"/>
      <w:bookmarkEnd w:id="32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</w:t>
      </w:r>
      <w:bookmarkStart w:id="323" w:name="l350"/>
      <w:bookmarkEnd w:id="32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раствором спирта.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</w:t>
      </w:r>
      <w:bookmarkStart w:id="324" w:name="l351"/>
      <w:bookmarkEnd w:id="32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после завершения всего комплекса лечебно-профилактических мероприятий, подтвержденных справкой от врача.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</w:t>
      </w:r>
      <w:bookmarkStart w:id="325" w:name="l352"/>
      <w:bookmarkEnd w:id="32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</w:t>
      </w:r>
      <w:bookmarkStart w:id="326" w:name="l353"/>
      <w:bookmarkEnd w:id="32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контактных лиц не проводилось, осмотр кожных покровов обучающихся осуществляют трижды с интервалом в 10 дней.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выявлении в учреждении чесотки проводят текущую дезинфекцию в соответствии с требованиями территориального </w:t>
      </w:r>
      <w:bookmarkStart w:id="327" w:name="l354"/>
      <w:bookmarkEnd w:id="32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органа, осуществляющего государственный санитарно-эпидемиологический надзор.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</w:t>
      </w:r>
      <w:bookmarkStart w:id="328" w:name="l355"/>
      <w:bookmarkEnd w:id="328"/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физической культурой, состоянии здоровья, рекомендуемом размере учебной мебели, а также медицинские рекомендации.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11.8. Все работники общеобразовательного учреждения проходят предварительные и периодические медицинские осмотры, </w:t>
      </w:r>
      <w:bookmarkStart w:id="329" w:name="l356"/>
      <w:bookmarkEnd w:id="32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Работники, уклоняющиеся от прохождения медицинских </w:t>
      </w:r>
      <w:bookmarkStart w:id="330" w:name="l357"/>
      <w:bookmarkEnd w:id="33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осмотров, не допускаются к работе.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11.9. Педагогические работники общеобразовательных учреждений при трудоустройстве проходят профессиональную гигиеническую подготовку и аттестацию.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31" w:name="h630"/>
      <w:bookmarkEnd w:id="331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XII. Требования к санитарному содержанию территории </w:t>
      </w:r>
      <w:bookmarkStart w:id="332" w:name="l358"/>
      <w:bookmarkEnd w:id="332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и помещений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</w:t>
      </w:r>
      <w:bookmarkStart w:id="333" w:name="l359"/>
      <w:bookmarkEnd w:id="33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20 минут до начала прогулки и спортивных занятий. Зимой - площадки и пешеходные дорожки отчищать от снега и льда.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Мусор собирают в мусоросборники, которые должны плотно закрываться крышками, и при заполнении 2/3 их объема вывозят на </w:t>
      </w:r>
      <w:bookmarkStart w:id="334" w:name="l360"/>
      <w:bookmarkEnd w:id="33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</w:t>
      </w:r>
      <w:bookmarkStart w:id="335" w:name="l361"/>
      <w:bookmarkEnd w:id="33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установленном порядке. Не допускается сжигание мусора на территории общеобразовательного учреждения, в том числе в мусоросборниках.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12.2. Ежегодно (весной) проводят декоративную обрезку кустарника, вырубку молодой поросли, сухих и низких веток. При </w:t>
      </w:r>
      <w:bookmarkStart w:id="336" w:name="l362"/>
      <w:bookmarkEnd w:id="33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 </w:t>
      </w:r>
      <w:bookmarkStart w:id="337" w:name="l363"/>
      <w:bookmarkEnd w:id="33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12.3. Все помещения общеобразовательного учреждения подлежат ежедневной влажной уборке с применением моющих средств.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Туалеты, столовые, вестибюли, рекреации подлежат влажной уборке после каждой перемены.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Уборку учебных и вспомогательных помещений проводят после </w:t>
      </w:r>
      <w:bookmarkStart w:id="338" w:name="l364"/>
      <w:bookmarkEnd w:id="33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окончания уроков, в отсутствие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 </w:t>
      </w:r>
      <w:bookmarkStart w:id="339" w:name="l365"/>
      <w:bookmarkEnd w:id="33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Уборку помещений интерната при общеобразовательном учреждении проводят не реже 1 раза в сутки.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проведения уборки и дезинфекции в общеобразовательном учреждении и интернате при общеобразовательном учреждении </w:t>
      </w:r>
      <w:bookmarkStart w:id="340" w:name="l366"/>
      <w:bookmarkEnd w:id="34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Дезинфицирующие растворы для мытья полов готовят перед непосредственным применением в туалетных комнатах в отсутствие </w:t>
      </w:r>
      <w:bookmarkStart w:id="341" w:name="l367"/>
      <w:bookmarkEnd w:id="34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12.4. Дезинфицирующие и моющие средства хранят в упаковке производителя, в соответствии с инструкцией, и в местах, недоступных для обучающихся.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12.5. С целью предупреждения распространения инфекции при </w:t>
      </w:r>
      <w:bookmarkStart w:id="342" w:name="l368"/>
      <w:bookmarkEnd w:id="34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 </w:t>
      </w:r>
      <w:bookmarkStart w:id="343" w:name="l369"/>
      <w:bookmarkEnd w:id="343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Генеральная уборка техническим персоналом (без привлечения труда обучающихся) проводится с применением разрешенных моющих и </w:t>
      </w:r>
      <w:bookmarkStart w:id="344" w:name="l370"/>
      <w:bookmarkEnd w:id="34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дезинфицирующих средств.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Вытяжные вентиляционные решетки ежемесячно очищают от пыли.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12.7. В спальных помещениях общеобразовательного учреждения и интерната при общеобразовательном учреждении </w:t>
      </w:r>
      <w:bookmarkStart w:id="345" w:name="l371"/>
      <w:bookmarkEnd w:id="34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</w:t>
      </w:r>
      <w:bookmarkStart w:id="346" w:name="l372"/>
      <w:bookmarkEnd w:id="34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раза в неделю.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Перед началом учебного года постельные принадлежности подвергают обработке в дезинфекционной камере.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туалетных помещениях мыло, туалетная бумага и полотенца должны быть в наличии постоянно.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12.8. Ежедневную уборку туалетов, душевых, буфетов, </w:t>
      </w:r>
      <w:bookmarkStart w:id="347" w:name="l373"/>
      <w:bookmarkEnd w:id="34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</w:t>
      </w:r>
      <w:bookmarkStart w:id="348" w:name="l374"/>
      <w:bookmarkEnd w:id="34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12.9. В медицинском кабинете, помимо обеззараживания </w:t>
      </w:r>
      <w:bookmarkStart w:id="349" w:name="l375"/>
      <w:bookmarkEnd w:id="34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Предпочтение следует отдавать стерильным медицинским </w:t>
      </w:r>
      <w:bookmarkStart w:id="350" w:name="l376"/>
      <w:bookmarkEnd w:id="35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изделиям одноразового применения.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</w:t>
      </w:r>
      <w:bookmarkStart w:id="351" w:name="l377"/>
      <w:bookmarkEnd w:id="35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всех видов отходов лечебно-профилактических учреждений.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12.11. Уборочный инвентарь для уборки помещений должен быть промаркирован и закреплен за определенными помещениями.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Уборочный инвентарь для уборки санитарных узлов (ведра, </w:t>
      </w:r>
      <w:bookmarkStart w:id="352" w:name="l378"/>
      <w:bookmarkEnd w:id="35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12.12. По окончании уборки весь уборочный инвентарь </w:t>
      </w:r>
      <w:bookmarkStart w:id="353" w:name="l379"/>
      <w:bookmarkEnd w:id="35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промывают с использованием моющих средств, ополаскивают проточной водой и просушивают. Хранят уборочный инвентарь в отведенном для этих целей месте.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12.13. Санитарное содержание помещений и дезинфекционные мероприятия в подразделениях дошкольного образования проводятся в </w:t>
      </w:r>
      <w:bookmarkStart w:id="354" w:name="l380"/>
      <w:bookmarkEnd w:id="35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соответствии с санитарно-эпидемиологическими требованиями к устройству, содержанию и организации режима работы дошкольных организаций.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12.14. Санитарное состояние помещений пищеблока следует поддерживать с учетом санитарно-эпидемических требований к </w:t>
      </w:r>
      <w:bookmarkStart w:id="355" w:name="l381"/>
      <w:bookmarkEnd w:id="35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12.15. Спортивный инвентарь подлежит ежедневной обработке </w:t>
      </w:r>
      <w:bookmarkStart w:id="356" w:name="l382"/>
      <w:bookmarkEnd w:id="35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моющими средствами.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</w:t>
      </w:r>
      <w:bookmarkStart w:id="357" w:name="l383"/>
      <w:bookmarkEnd w:id="35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 </w:t>
      </w:r>
      <w:bookmarkStart w:id="358" w:name="l384"/>
      <w:bookmarkEnd w:id="35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</w:t>
      </w:r>
      <w:bookmarkStart w:id="359" w:name="l385"/>
      <w:bookmarkEnd w:id="35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воздухе.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</w:t>
      </w:r>
      <w:bookmarkStart w:id="360" w:name="l386"/>
      <w:bookmarkEnd w:id="36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нормативно-методическими документами.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</w:t>
      </w:r>
      <w:bookmarkStart w:id="361" w:name="l387"/>
      <w:bookmarkEnd w:id="36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мухами.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62" w:name="h631"/>
      <w:bookmarkEnd w:id="362"/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XIII. Требования к соблюдению санитарных правил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 </w:t>
      </w:r>
      <w:bookmarkStart w:id="363" w:name="l388"/>
      <w:bookmarkEnd w:id="363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наличие в учреждении настоящих санитарных правил и доведение их содержания до работников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выполнение требований санитарных правил всеми работниками учреждения;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необходимые условия для соблюдения санитарных правил; </w:t>
      </w:r>
      <w:bookmarkStart w:id="364" w:name="l389"/>
      <w:bookmarkEnd w:id="364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прием на работу лиц, имеющих допуск по состоянию здоровья, прошедших профессиональную гигиеническую подготовку и аттестацию;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наличие медицинских книжек на каждого работника и своевременное прохождение ими периодических медицинских </w:t>
      </w:r>
      <w:bookmarkStart w:id="365" w:name="l390"/>
      <w:bookmarkEnd w:id="36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обследований;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организацию мероприятий по дезинфекции, дезинсекции и дератизации;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наличие аптечек для оказания первой медицинской помощи и их своевременное пополнение.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13.2. Медицинский персонал общеобразовательного учреждения </w:t>
      </w:r>
      <w:bookmarkStart w:id="366" w:name="l391"/>
      <w:bookmarkEnd w:id="36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 повседневный контроль за соблюдением требований санитарных правил.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67" w:name="h632"/>
      <w:bookmarkEnd w:id="367"/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1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368" w:name="h633"/>
      <w:bookmarkEnd w:id="368"/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РЕКОМЕНДАЦИИ </w:t>
      </w: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ПО ВОСПИТАНИЮ И ФОРМИРОВАНИЮ ПРАВИЛЬНОЙ РАБОЧЕЙ ПОЗЫ </w:t>
      </w:r>
      <w:bookmarkStart w:id="369" w:name="l392"/>
      <w:bookmarkEnd w:id="369"/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У ОБУЧАЮЩИХСЯ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</w:t>
      </w:r>
      <w:bookmarkStart w:id="370" w:name="l393"/>
      <w:bookmarkEnd w:id="37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за школьной партой. Для этого необходимо посвятить специальный урок в первых классах.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</w:t>
      </w:r>
      <w:bookmarkStart w:id="371" w:name="l394"/>
      <w:bookmarkEnd w:id="37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 </w:t>
      </w:r>
      <w:bookmarkStart w:id="372" w:name="l395"/>
      <w:bookmarkEnd w:id="37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размещении обучающегося за рабочим столом стул задвигается под стол так, чтобы при опоре на спинку между грудью и столом помещалась его ладонь.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рационального подбора мебели с целью профилактики нарушений костно-мышечной системы рекомендуется все учебные </w:t>
      </w:r>
      <w:bookmarkStart w:id="373" w:name="l396"/>
      <w:bookmarkEnd w:id="37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помещения и кабинеты оснащать ростовыми линейками.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</w:t>
      </w:r>
      <w:bookmarkStart w:id="374" w:name="l397"/>
      <w:bookmarkEnd w:id="37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овладении навыками письма обучающийся опирается о </w:t>
      </w:r>
      <w:bookmarkStart w:id="375" w:name="l398"/>
      <w:bookmarkEnd w:id="37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bookmarkStart w:id="376" w:name="l399"/>
      <w:bookmarkEnd w:id="37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всего класса сесть правильно и, обходя класс, поправляет в случае необходимости.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</w:t>
      </w:r>
      <w:bookmarkStart w:id="377" w:name="l400"/>
      <w:bookmarkEnd w:id="37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</w:t>
      </w:r>
      <w:bookmarkStart w:id="378" w:name="l401"/>
      <w:bookmarkEnd w:id="37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педагогический работник должен повседневно контролировать правильность позы обучающихся во время занятий.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Роль учителя в воспитании у обучающихся правильной посадки особенно велика в течение первых трех-четырех лет обучения в </w:t>
      </w:r>
      <w:bookmarkStart w:id="379" w:name="l402"/>
      <w:bookmarkEnd w:id="37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общеобразовательном учреждении, когда у них формируется этот навык, а также и в последующие годы обучения.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</w:t>
      </w:r>
      <w:bookmarkStart w:id="380" w:name="l403"/>
      <w:bookmarkEnd w:id="38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</w:t>
      </w:r>
      <w:bookmarkStart w:id="381" w:name="l404"/>
      <w:bookmarkEnd w:id="38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должен быть легким, прочным, с водоотталкивающим покрытием, удобным для чистки.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2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382" w:name="h634"/>
      <w:bookmarkEnd w:id="382"/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РАЗМЕРЫ ИНСТРУМЕНТОВ И ИНВЕНТАРЯ, </w:t>
      </w:r>
      <w:bookmarkStart w:id="383" w:name="l405"/>
      <w:bookmarkEnd w:id="383"/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ИСПОЛЬЗУЕМОГО ПРИ ТРУДОВОМ ОБУЧЕНИИ И ОРГАНИЗАЦИИ ОБЩЕСТВЕННО ПОЛЕЗНОГО ТРУДА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90A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1. Размеры некоторых столярных и слесарных инструментов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7"/>
        <w:gridCol w:w="1349"/>
        <w:gridCol w:w="1349"/>
      </w:tblGrid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4" w:name="l664"/>
            <w:bookmarkEnd w:id="384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Инструменты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Возраст обучающихся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10 - 12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13 - 15 лет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Ножовка столярная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полотна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280 - 300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320 - 350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шаг зубьев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ручки (форма призмы)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со стороны полотна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со стороны ладони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со стороны боковой грани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Шерхебель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колодки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колодки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железки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железки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Рубанок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244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48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металлической колодки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5" w:name="l665"/>
            <w:bookmarkEnd w:id="385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металлической колодки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железки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железки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30 - 40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Молоток столярный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г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x 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x 22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Рашпиль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112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31,5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рычагов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расстояние между внешними сторонами рычагов в месте хвата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Напильники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112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6" w:name="l668"/>
            <w:bookmarkEnd w:id="386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31,5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7" w:name="l666"/>
            <w:bookmarkEnd w:id="387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Ножовка слесарная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полотна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275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Молоток слесарный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 г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280 - 300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300 - 320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x 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x 22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Ножницы по металлу Длина режущей части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мм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88" w:name="l667"/>
      <w:bookmarkEnd w:id="38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2. Объем ведер и леек: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детей 8 - 10 лет - не более 3 литров;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детей 11 - 12 лет - не более 4 литров;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детей 13 - 14 лет - не более 6 литров;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детей 15 - 16 лет - не более 8 литров. </w:t>
      </w:r>
      <w:bookmarkStart w:id="389" w:name="l465"/>
      <w:bookmarkEnd w:id="38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3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390" w:name="h636"/>
      <w:bookmarkEnd w:id="390"/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ГИГИЕНИЧЕСКИЕ РЕКОМЕНДАЦИИ К РАСПИСАНИЮ УРОКОВ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Современными научными исследованиями установлено, что биоритмологический оптимум умственной работоспособности у детей </w:t>
      </w:r>
      <w:bookmarkStart w:id="391" w:name="l466"/>
      <w:bookmarkEnd w:id="39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Поэтому в расписании уроков для обучающихся I ступени </w:t>
      </w:r>
      <w:bookmarkStart w:id="392" w:name="l467"/>
      <w:bookmarkEnd w:id="39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обучения образования основные предметы должны проводиться на 2 - 3-х уроках, а для обучающихся II и III ступени образования - на 2, 3, 4 уроках.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Неодинакова умственная работоспособность обучающихся в разные дни учебной недели. Ее уровень нарастает к середине недели </w:t>
      </w:r>
      <w:bookmarkStart w:id="393" w:name="l468"/>
      <w:bookmarkEnd w:id="39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 остается низким в начале (понедельник) и в конце (пятница) недели.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Поэтому распределение учебной нагрузки в течение недели строится таким образом, чтобы наибольший ее объем приходился на </w:t>
      </w:r>
      <w:bookmarkStart w:id="394" w:name="l469"/>
      <w:bookmarkEnd w:id="39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</w:t>
      </w:r>
      <w:bookmarkStart w:id="395" w:name="l470"/>
      <w:bookmarkEnd w:id="39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чем в остальные дни недели. Изложение нового материала, контрольные работы следует проводить на 2 - 4 уроках в середине учебной недели.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Предметы, требующие больших затрат времени на домашнюю подготовку, не должны группироваться в один день. </w:t>
      </w:r>
      <w:bookmarkStart w:id="396" w:name="l471"/>
      <w:bookmarkEnd w:id="396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составлении расписания уроков для обучающихся начальных, средних и старших классов необходимо пользоваться таблицами 1 - 3, в которых трудность каждого учебного предмета ранжируется в баллах.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Занятия физической культурой рекомендуется предусматривать </w:t>
      </w:r>
      <w:bookmarkStart w:id="397" w:name="l472"/>
      <w:bookmarkEnd w:id="39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 числе последних уроков. После уроков физической культуры не проводятся уроки с письменными заданиями и контрольные работы.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правильно составленном расписании уроков наибольшее количество баллов за день по сумме всех предметов должно </w:t>
      </w:r>
      <w:bookmarkStart w:id="398" w:name="l473"/>
      <w:bookmarkEnd w:id="39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приходиться на вторник и (или) среду.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1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Шкала трудности предметов для 1 - 4 классов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4251"/>
      </w:tblGrid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9" w:name="l669"/>
            <w:bookmarkEnd w:id="399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баллов (ранг трудности)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(национальный, иностранный язык)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Природоведение, 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Русская (национальная)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(4 классов)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Рисование и музыка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400" w:name="l670"/>
      <w:bookmarkEnd w:id="400"/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2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Шкала трудности учебных предметов, изучаемых в 5 - 9 классах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894"/>
        <w:gridCol w:w="894"/>
        <w:gridCol w:w="894"/>
        <w:gridCol w:w="894"/>
        <w:gridCol w:w="894"/>
      </w:tblGrid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1" w:name="l671"/>
            <w:bookmarkEnd w:id="401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баллов (ранг трудности)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класс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Мировая художественная культура (МХК)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Ритмика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2" w:name="l672"/>
            <w:bookmarkEnd w:id="402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403" w:name="l673"/>
      <w:bookmarkEnd w:id="403"/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3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Шкала трудности учебных предметов, изучаемых в 10 - 11 классах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2057"/>
        <w:gridCol w:w="2635"/>
        <w:gridCol w:w="2057"/>
      </w:tblGrid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4" w:name="l674"/>
            <w:bookmarkEnd w:id="404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баллов (ранг трудности)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баллов (ранг трудности)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Информатика, Экономика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История, Обществознание, МХК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География, Экология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Литература, 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ОБЖ, Краеведение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405" w:name="l675"/>
      <w:bookmarkEnd w:id="405"/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4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406" w:name="h640"/>
      <w:bookmarkEnd w:id="406"/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РЕКОМЕНДУЕМЫЙ КОМПЛЕКС УПРАЖНЕНИЙ ФИЗКУЛЬТУРНЫХ МИНУТОК (ФМ)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</w:t>
      </w:r>
      <w:bookmarkStart w:id="407" w:name="l532"/>
      <w:bookmarkEnd w:id="40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физкультурных минуток (далее - ФМ) для снятия локального утомления и ФМ общего воздействия.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ФМ для улучшения мозгового кровообращения: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Исходное положение (далее - и.п.) - сидя на стуле. 1 - 2 - отвести голову назад и плавно наклонить назад, 3 - 4 - голову </w:t>
      </w:r>
      <w:bookmarkStart w:id="408" w:name="l533"/>
      <w:bookmarkEnd w:id="40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наклонить вперед, плечи не поднимать. Повторить 4 - 6 раз. Темп медленный.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2. И.п. - сидя, руки на поясе. 1 - поворот головы направо, 2 - и.п., 3 - поворот головы налево, 4 - и.п. Повторить 6 - 8 раз. Темп медленный. </w:t>
      </w:r>
      <w:bookmarkStart w:id="409" w:name="l534"/>
      <w:bookmarkEnd w:id="409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ФМ для снятия утомления с плечевого пояса и рук: </w:t>
      </w:r>
      <w:bookmarkStart w:id="410" w:name="l535"/>
      <w:bookmarkEnd w:id="410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  <w:bookmarkStart w:id="411" w:name="l536"/>
      <w:bookmarkEnd w:id="41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И.п. - сидя, руки вверх. 1 - сжать кисти в кулак. 2 - </w:t>
      </w:r>
      <w:bookmarkStart w:id="412" w:name="l537"/>
      <w:bookmarkEnd w:id="41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разжать кисти. Повторить 6 - 8 раз, затем руки расслабленно опустить вниз и потрясти кистями. Темп средний.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ФМ для снятия утомления с туловища: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И.п. - стойка ноги врозь, руки за голову. 1 - резко </w:t>
      </w:r>
      <w:bookmarkStart w:id="413" w:name="l538"/>
      <w:bookmarkEnd w:id="41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И.п. - стойка ноги врозь, руки за голову. 1 - 5 - круговые движения тазом в одну сторону. 4 - 6 - то же в другую </w:t>
      </w:r>
      <w:bookmarkStart w:id="414" w:name="l539"/>
      <w:bookmarkEnd w:id="41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сторону. 7 - 8 - руки вниз и расслабленно потрясти кистями. Повторить 4 - 6 раз. Темп средний.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И.п. - стойка ноги врозь. 1 - 2 - наклон вперед, правая рука скользит вдоль ноги вниз, левая, сгибаясь, вдоль тела вверх. </w:t>
      </w:r>
      <w:bookmarkStart w:id="415" w:name="l540"/>
      <w:bookmarkEnd w:id="41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3 - 4 - и.п., 5 - 8 - то же в другую сторону. Повторить 6 - 8 раз. Темп средний.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ФМ общего воздействия комплектуются из упражнений для разных групп мышц с учетом их напряжения в процессе деятельности.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Комплекс упражнений ФМ для обучающихся I ступени </w:t>
      </w:r>
      <w:bookmarkStart w:id="416" w:name="l541"/>
      <w:bookmarkEnd w:id="41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на уроках с элементами письма: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</w:t>
      </w:r>
      <w:bookmarkStart w:id="417" w:name="l542"/>
      <w:bookmarkEnd w:id="41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назад, 6 - и.п., 7 - голову наклонить вперед. Повторить 4 - 6 раз. Темп медленный.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</w:t>
      </w:r>
      <w:bookmarkStart w:id="418" w:name="l543"/>
      <w:bookmarkEnd w:id="41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опустить вниз и потрясти кистями. Темп средний.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</w:t>
      </w:r>
      <w:bookmarkStart w:id="419" w:name="l544"/>
      <w:bookmarkEnd w:id="41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плечевой пояс оставить неподвижным. Повторить 4 - 6 раз. Темп средний.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</w:t>
      </w:r>
      <w:bookmarkStart w:id="420" w:name="l545"/>
      <w:bookmarkEnd w:id="42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</w:t>
      </w:r>
      <w:bookmarkStart w:id="421" w:name="l546"/>
      <w:bookmarkEnd w:id="42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медленный, 2 - 3 раза -средний, 4 - 5 - быстрый, 6 - медленный.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5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422" w:name="h641"/>
      <w:bookmarkEnd w:id="422"/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РЕКОМЕНДУЕМЫЙ КОМПЛЕКС УПРАЖНЕНИЙ ГИМНАСТИКИ ГЛАЗ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23" w:name="l547"/>
      <w:bookmarkEnd w:id="42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1. Быстро поморгать, закрыть глаза и посидеть спокойно, медленно считая до 5. Повторять 4 - 5 раз.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Крепко зажмурить глаза (считать до 3, открыть их и посмотреть вдаль (считать до 5). Повторять 4 - 5 раз.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Вытянуть правую руку вперед. Следить глазами, не </w:t>
      </w:r>
      <w:bookmarkStart w:id="424" w:name="l548"/>
      <w:bookmarkEnd w:id="42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поворачивая головы, за медленными движениями указательного пальца вытянутой руки влево и вправо, вверх и вниз. Повторять 4 - 5 раз.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4. Посмотреть на указательный палец вытянутой руки на счет 1 - 4, потом перенести взор вдаль на счет 1 - 6. Повторять 4 - 5 </w:t>
      </w:r>
      <w:bookmarkStart w:id="425" w:name="l549"/>
      <w:bookmarkEnd w:id="42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раз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26" w:name="l550"/>
      <w:bookmarkEnd w:id="426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6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427" w:name="h642"/>
      <w:bookmarkEnd w:id="427"/>
    </w:p>
    <w:p w:rsidR="00E90A4D" w:rsidRPr="00E90A4D" w:rsidRDefault="00E90A4D" w:rsidP="00E90A4D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РЕКОМЕНДАЦИИ </w:t>
      </w:r>
      <w:r w:rsidRPr="00E90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К ОРГАНИЗАЦИИ И РЕЖИМУ РАБОТЫ ГРУПП ПРОДЛЕННОГО ДНЯ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Общие положения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Комплектовать группы продленного дня рекомендуется из </w:t>
      </w:r>
      <w:bookmarkStart w:id="428" w:name="l551"/>
      <w:bookmarkEnd w:id="42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</w:t>
      </w:r>
      <w:bookmarkStart w:id="429" w:name="l552"/>
      <w:bookmarkEnd w:id="42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8.30 до 18 - 19.00. часов.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Помещения групп продленного дня для обучающихся I - VIII классов целесообразно размещать в пределах соответствующих учебных секций, включая рекреации.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для обучающихся первых классов группы продленного дня выделять спальные помещения и игровые комнаты. </w:t>
      </w:r>
      <w:bookmarkStart w:id="430" w:name="l553"/>
      <w:bookmarkEnd w:id="43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 </w:t>
      </w:r>
      <w:bookmarkStart w:id="431" w:name="l554"/>
      <w:bookmarkEnd w:id="431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 </w:t>
      </w:r>
      <w:bookmarkStart w:id="432" w:name="l555"/>
      <w:bookmarkEnd w:id="43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Режим дня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</w:t>
      </w:r>
      <w:bookmarkStart w:id="433" w:name="l556"/>
      <w:bookmarkEnd w:id="43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режима дня, начиная с момента прихода в общеобразовательное учреждение, и широкое проведение физкультурно-оздоровительных мероприятий.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Наилучшим сочетанием видов деятельности обучающихся в группах продленного дня является их двигательная активность на </w:t>
      </w:r>
      <w:bookmarkStart w:id="434" w:name="l557"/>
      <w:bookmarkEnd w:id="43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</w:t>
      </w:r>
      <w:bookmarkStart w:id="435" w:name="l558"/>
      <w:bookmarkEnd w:id="43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посещение зрелищных мероприятий, подготовка и проведение концертов самодеятельности, викторин и другие мероприятия).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режиме дня должны обязательно предусматриваться: питание, прогулка, дневной сон для обучающихся 1-х классов и </w:t>
      </w:r>
      <w:bookmarkStart w:id="436" w:name="l559"/>
      <w:bookmarkEnd w:id="43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Отдых на свежем воздухе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После окончания учебных занятий в общеобразовательном </w:t>
      </w:r>
      <w:bookmarkStart w:id="437" w:name="l560"/>
      <w:bookmarkEnd w:id="43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 </w:t>
      </w:r>
      <w:bookmarkStart w:id="438" w:name="l561"/>
      <w:bookmarkEnd w:id="438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до обеда, длительностью не менее 1 часа, после окончания учебных занятий в школе;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перед самоподготовкой, в течение часа.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Прогулки рекомендуется сопровождать спортивными, подвижными играми и физическими упражнениями. В зимнее время </w:t>
      </w:r>
      <w:bookmarkStart w:id="439" w:name="l562"/>
      <w:bookmarkEnd w:id="43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</w:t>
      </w:r>
      <w:bookmarkStart w:id="440" w:name="l563"/>
      <w:bookmarkEnd w:id="44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использовать плавательный бассейн для занятий плаванием и водным спортом.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</w:t>
      </w:r>
      <w:bookmarkStart w:id="441" w:name="l564"/>
      <w:bookmarkEnd w:id="44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нагрузкой.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Одежда обучающихся во время занятий на открытом воздухе должна предохранять их от переохлаждения и перегревания и не стеснять движений.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непогоду подвижные игры можно переносить в хорошо </w:t>
      </w:r>
      <w:bookmarkStart w:id="442" w:name="l565"/>
      <w:bookmarkEnd w:id="442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проветриваемые помещения.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 </w:t>
      </w:r>
      <w:bookmarkStart w:id="443" w:name="l566"/>
      <w:bookmarkEnd w:id="443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Организация дневного сна для первоклассников и ослабленных детей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</w:t>
      </w:r>
      <w:bookmarkStart w:id="444" w:name="l567"/>
      <w:bookmarkEnd w:id="44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1 часа.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 </w:t>
      </w:r>
      <w:bookmarkStart w:id="445" w:name="l568"/>
      <w:bookmarkEnd w:id="445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 каждым обучающимся должно быть закреплено определенное </w:t>
      </w:r>
      <w:bookmarkStart w:id="446" w:name="l569"/>
      <w:bookmarkEnd w:id="446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спальное место со сменой постельного белья по мере загрязнения, но не реже 1 раз в 10 дней.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Спальные помещения рекомендуется проветривать за 30 минут до сна, сон проводить при открытых фрамугах или форточках. </w:t>
      </w:r>
      <w:bookmarkStart w:id="447" w:name="l570"/>
      <w:bookmarkEnd w:id="447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Подготовка домашних заданий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выполнении обучающимися домашних заданий (самоподготовка) следует соблюдать следующие рекомендации: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приготовление уроков проводить в закрепленном учебном помещении, оборудованном мебелью, соответствующей росту </w:t>
      </w:r>
      <w:bookmarkStart w:id="448" w:name="l571"/>
      <w:bookmarkEnd w:id="448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начинать самоподготовку в 15 - 16 часов, так как к этому времени отмечается физиологический подъем работоспособности;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ограничивать длительность выполнения домашних заданий, </w:t>
      </w:r>
      <w:bookmarkStart w:id="449" w:name="l572"/>
      <w:bookmarkEnd w:id="449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предоставлять по усмотрению обучающихся очередность выполнения домашних заданий, рекомендуя при этом начинать с </w:t>
      </w:r>
      <w:bookmarkStart w:id="450" w:name="l573"/>
      <w:bookmarkEnd w:id="45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предмета средней трудности для данного обучающегося;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предоставлять обучающимся возможность устраивать произвольные перерывы по завершению определенного этапа работы;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проводить "физкультурные минутки" длительностью 1 - 2 </w:t>
      </w:r>
      <w:bookmarkStart w:id="451" w:name="l574"/>
      <w:bookmarkEnd w:id="451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минуты;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52" w:name="l575"/>
      <w:bookmarkEnd w:id="452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Внеурочная деятельность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Внеурочную деятельность реализуют в виде экскурсий, кружков, секций, олимпиад, соревнований и т.п.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Длительность занятий зависит от возраста и вида деятельности. Продолжительность таких видов деятельности, как </w:t>
      </w:r>
      <w:bookmarkStart w:id="453" w:name="l576"/>
      <w:bookmarkEnd w:id="453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</w:t>
      </w:r>
      <w:bookmarkStart w:id="454" w:name="l577"/>
      <w:bookmarkEnd w:id="454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Рекомендуется для организации различных видов внеурочной </w:t>
      </w:r>
      <w:bookmarkStart w:id="455" w:name="l578"/>
      <w:bookmarkEnd w:id="455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</w:t>
      </w:r>
      <w:bookmarkStart w:id="456" w:name="l579"/>
      <w:bookmarkEnd w:id="456"/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Питание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</w:t>
      </w:r>
      <w:bookmarkStart w:id="457" w:name="l580"/>
      <w:bookmarkEnd w:id="457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перемене во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время учебных занятии; обед - в период пребывания на продленном дне в 13 - 14 часов, полдник - в 16 - 17 часов.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7 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СанПиН 2.4.2.2821-10 </w:t>
      </w:r>
      <w:bookmarkStart w:id="458" w:name="l581"/>
      <w:bookmarkEnd w:id="458"/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459" w:name="h643"/>
      <w:bookmarkEnd w:id="459"/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1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Рекомендации по проведению занятий физической культурой, в зависимости от температуры и скорости ветра, в некоторых климатических зонах Российской Федерации на открытом воздухе в зимний </w:t>
      </w:r>
      <w:bookmarkStart w:id="460" w:name="l582"/>
      <w:bookmarkEnd w:id="460"/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период года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461" w:name="l653"/>
      <w:bookmarkEnd w:id="46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1494"/>
        <w:gridCol w:w="666"/>
        <w:gridCol w:w="1320"/>
        <w:gridCol w:w="1347"/>
        <w:gridCol w:w="1616"/>
      </w:tblGrid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2" w:name="l676"/>
            <w:bookmarkEnd w:id="462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Климатическая зона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Возраст обучающихся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Температура воздуха и скорость ветра, при которых допускается проведение занятий на открытом воздухе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ветра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скорости ветра до 5 м/сек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скорости ветра 6 - 10 м/сек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скорости ветра более 10 м/сек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Северная часть Российской Федерации (Красноярский край, Омская область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-10 - 11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- 6 - 7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-3 - 4 °C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не проводятся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12 - 13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-5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14 - 15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-8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16 - 17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-10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3" w:name="l677"/>
            <w:bookmarkEnd w:id="463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условиях Заполярья (Мурманская область)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-11 - 13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-7 - 9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-4 - 5 °C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не проводятся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12 - 13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-8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14 - 15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16 - 17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-21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-13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полоса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-3 °C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не проводятся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12 - 13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-5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14 - 15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-8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16 - 17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-10 °C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90A4D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90A4D" w:rsidRPr="00E90A4D" w:rsidRDefault="00E90A4D" w:rsidP="00E90A4D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464" w:name="l678"/>
      <w:bookmarkEnd w:id="464"/>
      <w:r w:rsidRPr="00E90A4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Таблица 2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90A4D" w:rsidRPr="00E90A4D" w:rsidRDefault="00E90A4D" w:rsidP="00E90A4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Рекомендации по проведению занятий физической культурой в условиях муссонного климата Приморского края </w:t>
      </w:r>
    </w:p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870"/>
        <w:gridCol w:w="2035"/>
        <w:gridCol w:w="1845"/>
        <w:gridCol w:w="1774"/>
      </w:tblGrid>
      <w:tr w:rsidR="00E90A4D" w:rsidRPr="00E90A4D" w:rsidTr="00E90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5" w:name="l679"/>
            <w:bookmarkEnd w:id="465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Сезоны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Возрастные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Температура воздуха,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Влажность воздуха,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Скорость ветра, м/сек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-1 - 15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5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+5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+5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0 - 7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+25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2 - 6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+30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&lt;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0 - 8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&gt; +3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&gt;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0 - 8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Весеннее межсезонье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0 - 2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0 - 6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6" w:name="l680"/>
            <w:bookmarkEnd w:id="466"/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Осеннее межсезонье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0 - 3 </w:t>
            </w:r>
          </w:p>
        </w:tc>
      </w:tr>
      <w:tr w:rsidR="00E90A4D" w:rsidRPr="00E90A4D" w:rsidTr="00E90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A4D" w:rsidRPr="00E90A4D" w:rsidRDefault="00E90A4D" w:rsidP="00E9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0 - 8 </w:t>
            </w:r>
          </w:p>
        </w:tc>
      </w:tr>
    </w:tbl>
    <w:p w:rsidR="00E90A4D" w:rsidRPr="00E90A4D" w:rsidRDefault="00E90A4D" w:rsidP="00E90A4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90A4D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467" w:name="l611"/>
      <w:bookmarkEnd w:id="467"/>
    </w:p>
    <w:p w:rsidR="00495F0A" w:rsidRDefault="00495F0A"/>
    <w:sectPr w:rsidR="004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98"/>
    <w:rsid w:val="00221E98"/>
    <w:rsid w:val="00495F0A"/>
    <w:rsid w:val="00E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A4D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0A4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A4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0A4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0A4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90A4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4D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0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0A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90A4D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90A4D"/>
    <w:rPr>
      <w:color w:val="0066CC"/>
      <w:u w:val="single"/>
    </w:rPr>
  </w:style>
  <w:style w:type="character" w:styleId="a5">
    <w:name w:val="Emphasis"/>
    <w:basedOn w:val="a0"/>
    <w:uiPriority w:val="20"/>
    <w:qFormat/>
    <w:rsid w:val="00E90A4D"/>
    <w:rPr>
      <w:i/>
      <w:iCs/>
    </w:rPr>
  </w:style>
  <w:style w:type="character" w:styleId="a6">
    <w:name w:val="Strong"/>
    <w:basedOn w:val="a0"/>
    <w:uiPriority w:val="22"/>
    <w:qFormat/>
    <w:rsid w:val="00E90A4D"/>
    <w:rPr>
      <w:b/>
      <w:bCs/>
    </w:rPr>
  </w:style>
  <w:style w:type="paragraph" w:styleId="a7">
    <w:name w:val="Normal (Web)"/>
    <w:basedOn w:val="a"/>
    <w:uiPriority w:val="99"/>
    <w:semiHidden/>
    <w:unhideWhenUsed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E90A4D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E90A4D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E90A4D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E90A4D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">
    <w:name w:val="fai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ru-RU"/>
    </w:rPr>
  </w:style>
  <w:style w:type="paragraph" w:customStyle="1" w:styleId="success">
    <w:name w:val="succes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E90A4D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E90A4D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E90A4D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E90A4D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E90A4D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Calibri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E90A4D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E90A4D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E90A4D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E90A4D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E90A4D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E90A4D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E90A4D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90A4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90A4D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90A4D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90A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90A4D"/>
    <w:pPr>
      <w:spacing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90A4D"/>
    <w:pPr>
      <w:spacing w:before="75" w:after="0" w:line="240" w:lineRule="atLeas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90A4D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90A4D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90A4D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90A4D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90A4D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90A4D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90A4D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90A4D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90A4D"/>
    <w:pPr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90A4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90A4D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E90A4D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E90A4D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E90A4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E90A4D"/>
    <w:pPr>
      <w:shd w:val="clear" w:color="auto" w:fill="525252"/>
      <w:spacing w:after="0" w:line="240" w:lineRule="auto"/>
      <w:ind w:lef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E90A4D"/>
    <w:pPr>
      <w:shd w:val="clear" w:color="auto" w:fill="525252"/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E90A4D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E90A4D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E90A4D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">
    <w:name w:val="fb_button_simp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rtl">
    <w:name w:val="fb_button_simple_rt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">
    <w:name w:val="fb_button"/>
    <w:basedOn w:val="a"/>
    <w:rsid w:val="00E90A4D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rtl">
    <w:name w:val="fb_button_rtl"/>
    <w:basedOn w:val="a"/>
    <w:rsid w:val="00E90A4D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xlarge">
    <w:name w:val="fb_button_xlarge"/>
    <w:basedOn w:val="a"/>
    <w:rsid w:val="00E90A4D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xlargertl">
    <w:name w:val="fb_button_xlarge_rtl"/>
    <w:basedOn w:val="a"/>
    <w:rsid w:val="00E90A4D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large">
    <w:name w:val="fb_button_large"/>
    <w:basedOn w:val="a"/>
    <w:rsid w:val="00E90A4D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largertl">
    <w:name w:val="fb_button_large_rtl"/>
    <w:basedOn w:val="a"/>
    <w:rsid w:val="00E90A4D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medium">
    <w:name w:val="fb_button_medium"/>
    <w:basedOn w:val="a"/>
    <w:rsid w:val="00E90A4D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mediumrtl">
    <w:name w:val="fb_button_medium_rtl"/>
    <w:basedOn w:val="a"/>
    <w:rsid w:val="00E90A4D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textrtl">
    <w:name w:val="fb_button_text_rtl"/>
    <w:basedOn w:val="a"/>
    <w:rsid w:val="00E90A4D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mall">
    <w:name w:val="fb_button_small"/>
    <w:basedOn w:val="a"/>
    <w:rsid w:val="00E90A4D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buttonsmallrtl">
    <w:name w:val="fb_button_small_rtl"/>
    <w:basedOn w:val="a"/>
    <w:rsid w:val="00E90A4D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sharecount">
    <w:name w:val="fb_share_count"/>
    <w:basedOn w:val="a"/>
    <w:rsid w:val="00E90A4D"/>
    <w:pPr>
      <w:shd w:val="clear" w:color="auto" w:fill="B0B9EC"/>
      <w:spacing w:after="0" w:line="240" w:lineRule="auto"/>
      <w:jc w:val="center"/>
      <w:textAlignment w:val="top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customStyle="1" w:styleId="fbsharecountinner">
    <w:name w:val="fb_share_count_inner"/>
    <w:basedOn w:val="a"/>
    <w:rsid w:val="00E90A4D"/>
    <w:pPr>
      <w:shd w:val="clear" w:color="auto" w:fill="E8EB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right">
    <w:name w:val="fb_share_count_right"/>
    <w:basedOn w:val="a"/>
    <w:rsid w:val="00E90A4D"/>
    <w:pP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top">
    <w:name w:val="fb_share_count_top"/>
    <w:basedOn w:val="a"/>
    <w:rsid w:val="00E90A4D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  <w:textAlignment w:val="top"/>
    </w:pPr>
    <w:rPr>
      <w:rFonts w:ascii="Times New Roman" w:eastAsia="Times New Roman" w:hAnsi="Times New Roman" w:cs="Times New Roman"/>
      <w:spacing w:val="-15"/>
      <w:sz w:val="33"/>
      <w:szCs w:val="33"/>
      <w:lang w:eastAsia="ru-RU"/>
    </w:rPr>
  </w:style>
  <w:style w:type="paragraph" w:customStyle="1" w:styleId="fbsharecountnubtop">
    <w:name w:val="fb_share_count_nub_top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nubright">
    <w:name w:val="fb_share_count_nub_right"/>
    <w:basedOn w:val="a"/>
    <w:rsid w:val="00E90A4D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nocount">
    <w:name w:val="fb_share_no_coun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connectbarcontainer">
    <w:name w:val="fb_connect_bar_container"/>
    <w:basedOn w:val="a"/>
    <w:rsid w:val="00E90A4D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connectbar">
    <w:name w:val="fb_connect_bar"/>
    <w:basedOn w:val="a"/>
    <w:rsid w:val="00E90A4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node">
    <w:name w:val="nod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">
    <w:name w:val="fb_button_tex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">
    <w:name w:val="fb_button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E90A4D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basedOn w:val="a0"/>
    <w:rsid w:val="00E90A4D"/>
    <w:rPr>
      <w:sz w:val="20"/>
      <w:szCs w:val="20"/>
    </w:rPr>
  </w:style>
  <w:style w:type="character" w:customStyle="1" w:styleId="admin-disabled">
    <w:name w:val="admin-disabled"/>
    <w:basedOn w:val="a0"/>
    <w:rsid w:val="00E90A4D"/>
    <w:rPr>
      <w:color w:val="880000"/>
    </w:rPr>
  </w:style>
  <w:style w:type="character" w:customStyle="1" w:styleId="admin-enabled">
    <w:name w:val="admin-enabled"/>
    <w:basedOn w:val="a0"/>
    <w:rsid w:val="00E90A4D"/>
    <w:rPr>
      <w:color w:val="008800"/>
    </w:rPr>
  </w:style>
  <w:style w:type="character" w:customStyle="1" w:styleId="admin-missing">
    <w:name w:val="admin-missing"/>
    <w:basedOn w:val="a0"/>
    <w:rsid w:val="00E90A4D"/>
    <w:rPr>
      <w:color w:val="FF0000"/>
    </w:rPr>
  </w:style>
  <w:style w:type="character" w:customStyle="1" w:styleId="red">
    <w:name w:val="red"/>
    <w:basedOn w:val="a0"/>
    <w:rsid w:val="00E90A4D"/>
  </w:style>
  <w:style w:type="character" w:customStyle="1" w:styleId="blue">
    <w:name w:val="blue"/>
    <w:basedOn w:val="a0"/>
    <w:rsid w:val="00E90A4D"/>
  </w:style>
  <w:style w:type="character" w:customStyle="1" w:styleId="yellow">
    <w:name w:val="yellow"/>
    <w:basedOn w:val="a0"/>
    <w:rsid w:val="00E90A4D"/>
  </w:style>
  <w:style w:type="character" w:customStyle="1" w:styleId="status-note">
    <w:name w:val="status-note"/>
    <w:basedOn w:val="a0"/>
    <w:rsid w:val="00E90A4D"/>
  </w:style>
  <w:style w:type="character" w:customStyle="1" w:styleId="quote-doc-shadow">
    <w:name w:val="quote-doc-shadow"/>
    <w:basedOn w:val="a0"/>
    <w:rsid w:val="00E90A4D"/>
  </w:style>
  <w:style w:type="character" w:customStyle="1" w:styleId="plhandler">
    <w:name w:val="plhandler"/>
    <w:basedOn w:val="a0"/>
    <w:rsid w:val="00E90A4D"/>
  </w:style>
  <w:style w:type="character" w:customStyle="1" w:styleId="action-new">
    <w:name w:val="action-new"/>
    <w:basedOn w:val="a0"/>
    <w:rsid w:val="00E90A4D"/>
  </w:style>
  <w:style w:type="character" w:customStyle="1" w:styleId="store-button">
    <w:name w:val="store-button"/>
    <w:basedOn w:val="a0"/>
    <w:rsid w:val="00E90A4D"/>
  </w:style>
  <w:style w:type="character" w:customStyle="1" w:styleId="phone">
    <w:name w:val="phone"/>
    <w:basedOn w:val="a0"/>
    <w:rsid w:val="00E90A4D"/>
  </w:style>
  <w:style w:type="paragraph" w:customStyle="1" w:styleId="node1">
    <w:name w:val="node1"/>
    <w:basedOn w:val="a"/>
    <w:rsid w:val="00E90A4D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E90A4D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E90A4D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E90A4D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E90A4D"/>
    <w:rPr>
      <w:b/>
      <w:bCs/>
      <w:color w:val="BB0000"/>
    </w:rPr>
  </w:style>
  <w:style w:type="character" w:customStyle="1" w:styleId="b-sharetext2">
    <w:name w:val="b-share__text2"/>
    <w:basedOn w:val="a0"/>
    <w:rsid w:val="00E90A4D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basedOn w:val="a0"/>
    <w:rsid w:val="00E90A4D"/>
    <w:rPr>
      <w:color w:val="CC3333"/>
    </w:rPr>
  </w:style>
  <w:style w:type="character" w:customStyle="1" w:styleId="red3">
    <w:name w:val="red3"/>
    <w:basedOn w:val="a0"/>
    <w:rsid w:val="00E90A4D"/>
    <w:rPr>
      <w:color w:val="C00000"/>
    </w:rPr>
  </w:style>
  <w:style w:type="character" w:customStyle="1" w:styleId="blue1">
    <w:name w:val="blue1"/>
    <w:basedOn w:val="a0"/>
    <w:rsid w:val="00E90A4D"/>
    <w:rPr>
      <w:color w:val="365F91"/>
    </w:rPr>
  </w:style>
  <w:style w:type="character" w:customStyle="1" w:styleId="yellow1">
    <w:name w:val="yellow1"/>
    <w:basedOn w:val="a0"/>
    <w:rsid w:val="00E90A4D"/>
    <w:rPr>
      <w:shd w:val="clear" w:color="auto" w:fill="FFFF00"/>
    </w:rPr>
  </w:style>
  <w:style w:type="paragraph" w:customStyle="1" w:styleId="form-item3">
    <w:name w:val="form-item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E90A4D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E90A4D"/>
  </w:style>
  <w:style w:type="character" w:customStyle="1" w:styleId="action-new1">
    <w:name w:val="action-new1"/>
    <w:basedOn w:val="a0"/>
    <w:rsid w:val="00E90A4D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E90A4D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E90A4D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E90A4D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E90A4D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E90A4D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E90A4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E90A4D"/>
    <w:rPr>
      <w:sz w:val="18"/>
      <w:szCs w:val="18"/>
    </w:rPr>
  </w:style>
  <w:style w:type="character" w:customStyle="1" w:styleId="plhandler1">
    <w:name w:val="plhandler1"/>
    <w:basedOn w:val="a0"/>
    <w:rsid w:val="00E90A4D"/>
    <w:rPr>
      <w:color w:val="333333"/>
    </w:rPr>
  </w:style>
  <w:style w:type="character" w:customStyle="1" w:styleId="quote-doc-shadow1">
    <w:name w:val="quote-doc-shadow1"/>
    <w:basedOn w:val="a0"/>
    <w:rsid w:val="00E90A4D"/>
  </w:style>
  <w:style w:type="paragraph" w:customStyle="1" w:styleId="form-text4">
    <w:name w:val="form-text4"/>
    <w:basedOn w:val="a"/>
    <w:rsid w:val="00E90A4D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E90A4D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E90A4D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E90A4D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E90A4D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E90A4D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E90A4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E90A4D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E90A4D"/>
    <w:pPr>
      <w:spacing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E90A4D"/>
    <w:pPr>
      <w:spacing w:after="150" w:line="270" w:lineRule="atLeast"/>
      <w:ind w:left="6825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m1">
    <w:name w:val="mm1"/>
    <w:basedOn w:val="a"/>
    <w:rsid w:val="00E90A4D"/>
    <w:pPr>
      <w:spacing w:after="75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t1">
    <w:name w:val="mt1"/>
    <w:basedOn w:val="a"/>
    <w:rsid w:val="00E90A4D"/>
    <w:pPr>
      <w:spacing w:before="300"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enter1">
    <w:name w:val="center1"/>
    <w:basedOn w:val="a"/>
    <w:rsid w:val="00E90A4D"/>
    <w:pPr>
      <w:spacing w:after="150" w:line="270" w:lineRule="atLeast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tore-button1">
    <w:name w:val="store-button1"/>
    <w:basedOn w:val="a0"/>
    <w:rsid w:val="00E90A4D"/>
  </w:style>
  <w:style w:type="paragraph" w:customStyle="1" w:styleId="standard2">
    <w:name w:val="standard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E90A4D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E90A4D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E90A4D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E90A4D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E90A4D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90A4D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E90A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90A4D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90A4D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90A4D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90A4D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90A4D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90A4D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90A4D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90A4D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90A4D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90A4D"/>
    <w:pPr>
      <w:spacing w:after="0" w:line="240" w:lineRule="auto"/>
      <w:ind w:left="-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90A4D"/>
    <w:pPr>
      <w:spacing w:after="0" w:line="240" w:lineRule="auto"/>
      <w:ind w:right="-60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90A4D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90A4D"/>
    <w:pPr>
      <w:spacing w:after="0" w:line="240" w:lineRule="auto"/>
      <w:ind w:left="-43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90A4D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90A4D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E90A4D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E90A4D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90A4D"/>
    <w:pPr>
      <w:shd w:val="clear" w:color="auto" w:fill="3333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E90A4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90A4D"/>
    <w:pPr>
      <w:spacing w:after="0" w:line="300" w:lineRule="atLeast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alogtitle1">
    <w:name w:val="dialog_title1"/>
    <w:basedOn w:val="a"/>
    <w:rsid w:val="00E90A4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header1">
    <w:name w:val="dialog_header1"/>
    <w:basedOn w:val="a"/>
    <w:rsid w:val="00E90A4D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E90A4D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E90A4D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E90A4D"/>
    <w:pPr>
      <w:pBdr>
        <w:left w:val="single" w:sz="6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E90A4D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E90A4D"/>
    <w:pPr>
      <w:spacing w:after="0" w:line="240" w:lineRule="auto"/>
      <w:ind w:left="-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">
    <w:name w:val="fb_button_text1"/>
    <w:basedOn w:val="a"/>
    <w:rsid w:val="00E90A4D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2">
    <w:name w:val="fb_button_text2"/>
    <w:basedOn w:val="a"/>
    <w:rsid w:val="00E90A4D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3">
    <w:name w:val="fb_button_text3"/>
    <w:basedOn w:val="a"/>
    <w:rsid w:val="00E90A4D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4">
    <w:name w:val="fb_button_text4"/>
    <w:basedOn w:val="a"/>
    <w:rsid w:val="00E90A4D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5">
    <w:name w:val="fb_button_text5"/>
    <w:basedOn w:val="a"/>
    <w:rsid w:val="00E90A4D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6">
    <w:name w:val="fb_button_text6"/>
    <w:basedOn w:val="a"/>
    <w:rsid w:val="00E90A4D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7">
    <w:name w:val="fb_button_text7"/>
    <w:basedOn w:val="a"/>
    <w:rsid w:val="00E90A4D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8">
    <w:name w:val="fb_button_text8"/>
    <w:basedOn w:val="a"/>
    <w:rsid w:val="00E90A4D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9">
    <w:name w:val="fb_button_text9"/>
    <w:basedOn w:val="a"/>
    <w:rsid w:val="00E90A4D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0">
    <w:name w:val="fb_button_text10"/>
    <w:basedOn w:val="a"/>
    <w:rsid w:val="00E90A4D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1">
    <w:name w:val="fb_button_text11"/>
    <w:basedOn w:val="a"/>
    <w:rsid w:val="00E90A4D"/>
    <w:pPr>
      <w:spacing w:after="0" w:line="240" w:lineRule="auto"/>
      <w:ind w:left="5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2">
    <w:name w:val="fb_button_text12"/>
    <w:basedOn w:val="a"/>
    <w:rsid w:val="00E90A4D"/>
    <w:pPr>
      <w:spacing w:after="0" w:line="240" w:lineRule="auto"/>
      <w:ind w:right="5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3">
    <w:name w:val="fb_button_text13"/>
    <w:basedOn w:val="a"/>
    <w:rsid w:val="00E90A4D"/>
    <w:pPr>
      <w:spacing w:after="0" w:line="240" w:lineRule="auto"/>
      <w:ind w:left="3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4">
    <w:name w:val="fb_button_text14"/>
    <w:basedOn w:val="a"/>
    <w:rsid w:val="00E90A4D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5">
    <w:name w:val="fb_button_text15"/>
    <w:basedOn w:val="a"/>
    <w:rsid w:val="00E90A4D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6">
    <w:name w:val="fb_button_text16"/>
    <w:basedOn w:val="a"/>
    <w:rsid w:val="00E90A4D"/>
    <w:pPr>
      <w:spacing w:after="0" w:line="240" w:lineRule="auto"/>
      <w:ind w:left="25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7">
    <w:name w:val="fb_button_text17"/>
    <w:basedOn w:val="a"/>
    <w:rsid w:val="00E90A4D"/>
    <w:pPr>
      <w:spacing w:after="0" w:line="240" w:lineRule="auto"/>
      <w:ind w:right="2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inner1">
    <w:name w:val="fb_share_count_inner1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2">
    <w:name w:val="fb_share_count_inner2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3">
    <w:name w:val="fb_share_count_inner3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ru-RU"/>
    </w:rPr>
  </w:style>
  <w:style w:type="paragraph" w:customStyle="1" w:styleId="fbsharecountinner4">
    <w:name w:val="fb_share_count_inner4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  <w:textAlignment w:val="top"/>
    </w:pPr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customStyle="1" w:styleId="fbbuttons1">
    <w:name w:val="fb_buttons1"/>
    <w:basedOn w:val="a"/>
    <w:rsid w:val="00E90A4D"/>
    <w:pPr>
      <w:spacing w:before="10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rsid w:val="00E90A4D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A4D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0A4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A4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0A4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0A4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90A4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4D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0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0A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90A4D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90A4D"/>
    <w:rPr>
      <w:color w:val="0066CC"/>
      <w:u w:val="single"/>
    </w:rPr>
  </w:style>
  <w:style w:type="character" w:styleId="a5">
    <w:name w:val="Emphasis"/>
    <w:basedOn w:val="a0"/>
    <w:uiPriority w:val="20"/>
    <w:qFormat/>
    <w:rsid w:val="00E90A4D"/>
    <w:rPr>
      <w:i/>
      <w:iCs/>
    </w:rPr>
  </w:style>
  <w:style w:type="character" w:styleId="a6">
    <w:name w:val="Strong"/>
    <w:basedOn w:val="a0"/>
    <w:uiPriority w:val="22"/>
    <w:qFormat/>
    <w:rsid w:val="00E90A4D"/>
    <w:rPr>
      <w:b/>
      <w:bCs/>
    </w:rPr>
  </w:style>
  <w:style w:type="paragraph" w:styleId="a7">
    <w:name w:val="Normal (Web)"/>
    <w:basedOn w:val="a"/>
    <w:uiPriority w:val="99"/>
    <w:semiHidden/>
    <w:unhideWhenUsed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">
    <w:name w:val="m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E90A4D"/>
    <w:pPr>
      <w:shd w:val="clear" w:color="auto" w:fill="FFF4F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E90A4D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E90A4D"/>
    <w:pPr>
      <w:spacing w:before="45" w:after="4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-link">
    <w:name w:val="compact-link"/>
    <w:basedOn w:val="a"/>
    <w:rsid w:val="00E90A4D"/>
    <w:pPr>
      <w:spacing w:after="0" w:line="240" w:lineRule="auto"/>
      <w:ind w:right="21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left">
    <w:name w:val="theme-settings-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right">
    <w:name w:val="theme-settings-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settings-bottom">
    <w:name w:val="theme-settings-botto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ontainer">
    <w:name w:val="date-contain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able">
    <w:name w:val="uitab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l">
    <w:name w:val="fai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ru-RU"/>
    </w:rPr>
  </w:style>
  <w:style w:type="paragraph" w:customStyle="1" w:styleId="success">
    <w:name w:val="succes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ru-RU"/>
    </w:rPr>
  </w:style>
  <w:style w:type="paragraph" w:customStyle="1" w:styleId="ui-notifier-header">
    <w:name w:val="ui-notifier-header"/>
    <w:basedOn w:val="a"/>
    <w:rsid w:val="00E90A4D"/>
    <w:pPr>
      <w:spacing w:before="675" w:after="975" w:line="240" w:lineRule="auto"/>
      <w:ind w:left="75" w:right="75"/>
      <w:textAlignment w:val="center"/>
    </w:pPr>
    <w:rPr>
      <w:rFonts w:ascii="Times New Roman" w:eastAsia="Times New Roman" w:hAnsi="Times New Roman" w:cs="Times New Roman"/>
      <w:color w:val="CC3333"/>
      <w:sz w:val="66"/>
      <w:szCs w:val="66"/>
      <w:lang w:eastAsia="ru-RU"/>
    </w:rPr>
  </w:style>
  <w:style w:type="paragraph" w:customStyle="1" w:styleId="ui-wrapper">
    <w:name w:val="ui-wrapper"/>
    <w:basedOn w:val="a"/>
    <w:rsid w:val="00E90A4D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">
    <w:name w:val="ui-wrapper-install"/>
    <w:basedOn w:val="a"/>
    <w:rsid w:val="00E90A4D"/>
    <w:pPr>
      <w:spacing w:before="300"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">
    <w:name w:val="ui-notifier"/>
    <w:basedOn w:val="a"/>
    <w:rsid w:val="00E90A4D"/>
    <w:pPr>
      <w:spacing w:after="7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notifier-desc">
    <w:name w:val="ui-notifier-desc"/>
    <w:basedOn w:val="a"/>
    <w:rsid w:val="00E90A4D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 w:cs="Calibri"/>
      <w:color w:val="555555"/>
      <w:sz w:val="20"/>
      <w:szCs w:val="20"/>
      <w:lang w:eastAsia="ru-RU"/>
    </w:rPr>
  </w:style>
  <w:style w:type="paragraph" w:customStyle="1" w:styleId="preview">
    <w:name w:val="preview"/>
    <w:basedOn w:val="a"/>
    <w:rsid w:val="00E90A4D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E90A4D"/>
    <w:pPr>
      <w:spacing w:before="7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E90A4D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node">
    <w:name w:val="catalogue-node"/>
    <w:basedOn w:val="a"/>
    <w:rsid w:val="00E90A4D"/>
    <w:pPr>
      <w:spacing w:after="6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-page-title">
    <w:name w:val="catalogue-page-title"/>
    <w:basedOn w:val="a"/>
    <w:rsid w:val="00E90A4D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small">
    <w:name w:val="small"/>
    <w:basedOn w:val="a"/>
    <w:rsid w:val="00E90A4D"/>
    <w:pPr>
      <w:spacing w:after="408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alogue-nodes-delimiter">
    <w:name w:val="catalogue-nodes-delimiter"/>
    <w:basedOn w:val="a"/>
    <w:rsid w:val="00E90A4D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eastAsia="Times New Roman" w:hAnsi="Times New Roman" w:cs="Times New Roman"/>
      <w:color w:val="BB0000"/>
      <w:sz w:val="34"/>
      <w:szCs w:val="34"/>
      <w:lang w:eastAsia="ru-RU"/>
    </w:rPr>
  </w:style>
  <w:style w:type="paragraph" w:customStyle="1" w:styleId="not-margin">
    <w:name w:val="not-margi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90A4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90A4D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90A4D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90A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90A4D"/>
    <w:pPr>
      <w:spacing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90A4D"/>
    <w:pPr>
      <w:spacing w:before="75" w:after="0" w:line="240" w:lineRule="atLeas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90A4D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90A4D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90A4D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90A4D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90A4D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90A4D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90A4D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90A4D"/>
    <w:pPr>
      <w:spacing w:after="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90A4D"/>
    <w:pPr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90A4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90A4D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E90A4D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E90A4D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E90A4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E90A4D"/>
    <w:pPr>
      <w:shd w:val="clear" w:color="auto" w:fill="525252"/>
      <w:spacing w:after="0" w:line="240" w:lineRule="auto"/>
      <w:ind w:lef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E90A4D"/>
    <w:pPr>
      <w:shd w:val="clear" w:color="auto" w:fill="525252"/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E90A4D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E90A4D"/>
    <w:pPr>
      <w:shd w:val="clear" w:color="auto" w:fill="52525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E90A4D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">
    <w:name w:val="fb_button_simp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implertl">
    <w:name w:val="fb_button_simple_rt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">
    <w:name w:val="fb_button"/>
    <w:basedOn w:val="a"/>
    <w:rsid w:val="00E90A4D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rtl">
    <w:name w:val="fb_button_rtl"/>
    <w:basedOn w:val="a"/>
    <w:rsid w:val="00E90A4D"/>
    <w:pPr>
      <w:shd w:val="clear" w:color="auto" w:fill="29447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xlarge">
    <w:name w:val="fb_button_xlarge"/>
    <w:basedOn w:val="a"/>
    <w:rsid w:val="00E90A4D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xlargertl">
    <w:name w:val="fb_button_xlarge_rtl"/>
    <w:basedOn w:val="a"/>
    <w:rsid w:val="00E90A4D"/>
    <w:pPr>
      <w:spacing w:after="0" w:line="450" w:lineRule="atLeast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buttonlarge">
    <w:name w:val="fb_button_large"/>
    <w:basedOn w:val="a"/>
    <w:rsid w:val="00E90A4D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largertl">
    <w:name w:val="fb_button_large_rtl"/>
    <w:basedOn w:val="a"/>
    <w:rsid w:val="00E90A4D"/>
    <w:pPr>
      <w:spacing w:after="0" w:line="240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bbuttonmedium">
    <w:name w:val="fb_button_medium"/>
    <w:basedOn w:val="a"/>
    <w:rsid w:val="00E90A4D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mediumrtl">
    <w:name w:val="fb_button_medium_rtl"/>
    <w:basedOn w:val="a"/>
    <w:rsid w:val="00E90A4D"/>
    <w:pPr>
      <w:spacing w:after="0" w:line="21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bbuttontextrtl">
    <w:name w:val="fb_button_text_rtl"/>
    <w:basedOn w:val="a"/>
    <w:rsid w:val="00E90A4D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mall">
    <w:name w:val="fb_button_small"/>
    <w:basedOn w:val="a"/>
    <w:rsid w:val="00E90A4D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buttonsmallrtl">
    <w:name w:val="fb_button_small_rtl"/>
    <w:basedOn w:val="a"/>
    <w:rsid w:val="00E90A4D"/>
    <w:pPr>
      <w:spacing w:after="0" w:line="150" w:lineRule="atLeast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bsharecount">
    <w:name w:val="fb_share_count"/>
    <w:basedOn w:val="a"/>
    <w:rsid w:val="00E90A4D"/>
    <w:pPr>
      <w:shd w:val="clear" w:color="auto" w:fill="B0B9EC"/>
      <w:spacing w:after="0" w:line="240" w:lineRule="auto"/>
      <w:jc w:val="center"/>
      <w:textAlignment w:val="top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customStyle="1" w:styleId="fbsharecountinner">
    <w:name w:val="fb_share_count_inner"/>
    <w:basedOn w:val="a"/>
    <w:rsid w:val="00E90A4D"/>
    <w:pPr>
      <w:shd w:val="clear" w:color="auto" w:fill="E8EB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right">
    <w:name w:val="fb_share_count_right"/>
    <w:basedOn w:val="a"/>
    <w:rsid w:val="00E90A4D"/>
    <w:pP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top">
    <w:name w:val="fb_share_count_top"/>
    <w:basedOn w:val="a"/>
    <w:rsid w:val="00E90A4D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  <w:textAlignment w:val="top"/>
    </w:pPr>
    <w:rPr>
      <w:rFonts w:ascii="Times New Roman" w:eastAsia="Times New Roman" w:hAnsi="Times New Roman" w:cs="Times New Roman"/>
      <w:spacing w:val="-15"/>
      <w:sz w:val="33"/>
      <w:szCs w:val="33"/>
      <w:lang w:eastAsia="ru-RU"/>
    </w:rPr>
  </w:style>
  <w:style w:type="paragraph" w:customStyle="1" w:styleId="fbsharecountnubtop">
    <w:name w:val="fb_share_count_nub_top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nubright">
    <w:name w:val="fb_share_count_nub_right"/>
    <w:basedOn w:val="a"/>
    <w:rsid w:val="00E90A4D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nocount">
    <w:name w:val="fb_share_no_coun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connectbarcontainer">
    <w:name w:val="fb_connect_bar_container"/>
    <w:basedOn w:val="a"/>
    <w:rsid w:val="00E90A4D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connectbar">
    <w:name w:val="fb_connect_bar"/>
    <w:basedOn w:val="a"/>
    <w:rsid w:val="00E90A4D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node">
    <w:name w:val="nod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">
    <w:name w:val="custom-contain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">
    <w:name w:val="ui-inside-wrapp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">
    <w:name w:val="ui-wrapper-clos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">
    <w:name w:val="ui-wrapper-desc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">
    <w:name w:val="ui-wrapper-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right">
    <w:name w:val="ui-wrapper-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">
    <w:name w:val="root_pag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nks">
    <w:name w:val="admin-link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">
    <w:name w:val="fb_button_tex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s">
    <w:name w:val="fb_buttons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">
    <w:name w:val="expert-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close">
    <w:name w:val="lr-clos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title">
    <w:name w:val="lr-titl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extend">
    <w:name w:val="lr-exten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">
    <w:name w:val="lr-more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E90A4D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basedOn w:val="a0"/>
    <w:rsid w:val="00E90A4D"/>
    <w:rPr>
      <w:sz w:val="20"/>
      <w:szCs w:val="20"/>
    </w:rPr>
  </w:style>
  <w:style w:type="character" w:customStyle="1" w:styleId="admin-disabled">
    <w:name w:val="admin-disabled"/>
    <w:basedOn w:val="a0"/>
    <w:rsid w:val="00E90A4D"/>
    <w:rPr>
      <w:color w:val="880000"/>
    </w:rPr>
  </w:style>
  <w:style w:type="character" w:customStyle="1" w:styleId="admin-enabled">
    <w:name w:val="admin-enabled"/>
    <w:basedOn w:val="a0"/>
    <w:rsid w:val="00E90A4D"/>
    <w:rPr>
      <w:color w:val="008800"/>
    </w:rPr>
  </w:style>
  <w:style w:type="character" w:customStyle="1" w:styleId="admin-missing">
    <w:name w:val="admin-missing"/>
    <w:basedOn w:val="a0"/>
    <w:rsid w:val="00E90A4D"/>
    <w:rPr>
      <w:color w:val="FF0000"/>
    </w:rPr>
  </w:style>
  <w:style w:type="character" w:customStyle="1" w:styleId="red">
    <w:name w:val="red"/>
    <w:basedOn w:val="a0"/>
    <w:rsid w:val="00E90A4D"/>
  </w:style>
  <w:style w:type="character" w:customStyle="1" w:styleId="blue">
    <w:name w:val="blue"/>
    <w:basedOn w:val="a0"/>
    <w:rsid w:val="00E90A4D"/>
  </w:style>
  <w:style w:type="character" w:customStyle="1" w:styleId="yellow">
    <w:name w:val="yellow"/>
    <w:basedOn w:val="a0"/>
    <w:rsid w:val="00E90A4D"/>
  </w:style>
  <w:style w:type="character" w:customStyle="1" w:styleId="status-note">
    <w:name w:val="status-note"/>
    <w:basedOn w:val="a0"/>
    <w:rsid w:val="00E90A4D"/>
  </w:style>
  <w:style w:type="character" w:customStyle="1" w:styleId="quote-doc-shadow">
    <w:name w:val="quote-doc-shadow"/>
    <w:basedOn w:val="a0"/>
    <w:rsid w:val="00E90A4D"/>
  </w:style>
  <w:style w:type="character" w:customStyle="1" w:styleId="plhandler">
    <w:name w:val="plhandler"/>
    <w:basedOn w:val="a0"/>
    <w:rsid w:val="00E90A4D"/>
  </w:style>
  <w:style w:type="character" w:customStyle="1" w:styleId="action-new">
    <w:name w:val="action-new"/>
    <w:basedOn w:val="a0"/>
    <w:rsid w:val="00E90A4D"/>
  </w:style>
  <w:style w:type="character" w:customStyle="1" w:styleId="store-button">
    <w:name w:val="store-button"/>
    <w:basedOn w:val="a0"/>
    <w:rsid w:val="00E90A4D"/>
  </w:style>
  <w:style w:type="character" w:customStyle="1" w:styleId="phone">
    <w:name w:val="phone"/>
    <w:basedOn w:val="a0"/>
    <w:rsid w:val="00E90A4D"/>
  </w:style>
  <w:style w:type="paragraph" w:customStyle="1" w:styleId="node1">
    <w:name w:val="node1"/>
    <w:basedOn w:val="a"/>
    <w:rsid w:val="00E90A4D"/>
    <w:pPr>
      <w:shd w:val="clear" w:color="auto" w:fill="FFFFE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E90A4D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E90A4D"/>
    <w:pPr>
      <w:spacing w:after="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E90A4D"/>
    <w:pPr>
      <w:spacing w:after="240" w:line="240" w:lineRule="auto"/>
      <w:ind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E90A4D"/>
    <w:rPr>
      <w:b/>
      <w:bCs/>
      <w:color w:val="BB0000"/>
    </w:rPr>
  </w:style>
  <w:style w:type="character" w:customStyle="1" w:styleId="b-sharetext2">
    <w:name w:val="b-share__text2"/>
    <w:basedOn w:val="a0"/>
    <w:rsid w:val="00E90A4D"/>
    <w:rPr>
      <w:strike w:val="0"/>
      <w:dstrike w:val="0"/>
      <w:sz w:val="20"/>
      <w:szCs w:val="20"/>
      <w:u w:val="none"/>
      <w:effect w:val="none"/>
    </w:rPr>
  </w:style>
  <w:style w:type="character" w:customStyle="1" w:styleId="red2">
    <w:name w:val="red2"/>
    <w:basedOn w:val="a0"/>
    <w:rsid w:val="00E90A4D"/>
    <w:rPr>
      <w:color w:val="CC3333"/>
    </w:rPr>
  </w:style>
  <w:style w:type="character" w:customStyle="1" w:styleId="red3">
    <w:name w:val="red3"/>
    <w:basedOn w:val="a0"/>
    <w:rsid w:val="00E90A4D"/>
    <w:rPr>
      <w:color w:val="C00000"/>
    </w:rPr>
  </w:style>
  <w:style w:type="character" w:customStyle="1" w:styleId="blue1">
    <w:name w:val="blue1"/>
    <w:basedOn w:val="a0"/>
    <w:rsid w:val="00E90A4D"/>
    <w:rPr>
      <w:color w:val="365F91"/>
    </w:rPr>
  </w:style>
  <w:style w:type="character" w:customStyle="1" w:styleId="yellow1">
    <w:name w:val="yellow1"/>
    <w:basedOn w:val="a0"/>
    <w:rsid w:val="00E90A4D"/>
    <w:rPr>
      <w:shd w:val="clear" w:color="auto" w:fill="FFFF00"/>
    </w:rPr>
  </w:style>
  <w:style w:type="paragraph" w:customStyle="1" w:styleId="form-item3">
    <w:name w:val="form-item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E90A4D"/>
    <w:pPr>
      <w:spacing w:before="72" w:after="7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note1">
    <w:name w:val="status-note1"/>
    <w:basedOn w:val="a0"/>
    <w:rsid w:val="00E90A4D"/>
  </w:style>
  <w:style w:type="character" w:customStyle="1" w:styleId="action-new1">
    <w:name w:val="action-new1"/>
    <w:basedOn w:val="a0"/>
    <w:rsid w:val="00E90A4D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E90A4D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1">
    <w:name w:val="form-submit1"/>
    <w:basedOn w:val="a"/>
    <w:rsid w:val="00E90A4D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1">
    <w:name w:val="description1"/>
    <w:basedOn w:val="a"/>
    <w:rsid w:val="00E90A4D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r-close1">
    <w:name w:val="lr-close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7700"/>
      <w:sz w:val="27"/>
      <w:szCs w:val="27"/>
      <w:lang w:eastAsia="ru-RU"/>
    </w:rPr>
  </w:style>
  <w:style w:type="paragraph" w:customStyle="1" w:styleId="lr-title1">
    <w:name w:val="lr-title1"/>
    <w:basedOn w:val="a"/>
    <w:rsid w:val="00E90A4D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eastAsia="Times New Roman" w:hAnsi="Times New Roman" w:cs="Times New Roman"/>
      <w:b/>
      <w:bCs/>
      <w:color w:val="BB0000"/>
      <w:sz w:val="21"/>
      <w:szCs w:val="21"/>
      <w:lang w:eastAsia="ru-RU"/>
    </w:rPr>
  </w:style>
  <w:style w:type="paragraph" w:customStyle="1" w:styleId="lr-extend1">
    <w:name w:val="lr-extend1"/>
    <w:basedOn w:val="a"/>
    <w:rsid w:val="00E90A4D"/>
    <w:pPr>
      <w:spacing w:before="75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-more1">
    <w:name w:val="lr-more1"/>
    <w:basedOn w:val="a"/>
    <w:rsid w:val="00E90A4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1">
    <w:name w:val="phone1"/>
    <w:basedOn w:val="a0"/>
    <w:rsid w:val="00E90A4D"/>
    <w:rPr>
      <w:sz w:val="18"/>
      <w:szCs w:val="18"/>
    </w:rPr>
  </w:style>
  <w:style w:type="character" w:customStyle="1" w:styleId="plhandler1">
    <w:name w:val="plhandler1"/>
    <w:basedOn w:val="a0"/>
    <w:rsid w:val="00E90A4D"/>
    <w:rPr>
      <w:color w:val="333333"/>
    </w:rPr>
  </w:style>
  <w:style w:type="character" w:customStyle="1" w:styleId="quote-doc-shadow1">
    <w:name w:val="quote-doc-shadow1"/>
    <w:basedOn w:val="a0"/>
    <w:rsid w:val="00E90A4D"/>
  </w:style>
  <w:style w:type="paragraph" w:customStyle="1" w:styleId="form-text4">
    <w:name w:val="form-text4"/>
    <w:basedOn w:val="a"/>
    <w:rsid w:val="00E90A4D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submit2">
    <w:name w:val="form-submit2"/>
    <w:basedOn w:val="a"/>
    <w:rsid w:val="00E90A4D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escription2">
    <w:name w:val="description2"/>
    <w:basedOn w:val="a"/>
    <w:rsid w:val="00E90A4D"/>
    <w:pPr>
      <w:spacing w:before="45" w:after="45" w:line="240" w:lineRule="auto"/>
      <w:ind w:left="30" w:right="30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description3">
    <w:name w:val="description3"/>
    <w:basedOn w:val="a"/>
    <w:rsid w:val="00E90A4D"/>
    <w:pPr>
      <w:spacing w:before="75" w:after="75" w:line="240" w:lineRule="auto"/>
      <w:ind w:left="30" w:right="3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1">
    <w:name w:val="lef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link1">
    <w:name w:val="expert-link1"/>
    <w:basedOn w:val="a"/>
    <w:rsid w:val="00E90A4D"/>
    <w:pPr>
      <w:spacing w:after="0" w:line="240" w:lineRule="auto"/>
      <w:ind w:right="24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ainer1">
    <w:name w:val="custom-container1"/>
    <w:basedOn w:val="a"/>
    <w:rsid w:val="00E90A4D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nside-wrapper1">
    <w:name w:val="ui-inside-wrappe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close1">
    <w:name w:val="ui-wrapper-close1"/>
    <w:basedOn w:val="a"/>
    <w:rsid w:val="00E90A4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desc1">
    <w:name w:val="ui-wrapper-desc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install1">
    <w:name w:val="ui-wrapper-install1"/>
    <w:basedOn w:val="a"/>
    <w:rsid w:val="00E90A4D"/>
    <w:pPr>
      <w:spacing w:after="0" w:line="240" w:lineRule="auto"/>
      <w:ind w:left="4800" w:right="48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rapper-left1">
    <w:name w:val="ui-wrapper-left1"/>
    <w:basedOn w:val="a"/>
    <w:rsid w:val="00E90A4D"/>
    <w:pPr>
      <w:spacing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ui-wrapper-right1">
    <w:name w:val="ui-wrapper-right1"/>
    <w:basedOn w:val="a"/>
    <w:rsid w:val="00E90A4D"/>
    <w:pPr>
      <w:spacing w:after="150" w:line="270" w:lineRule="atLeast"/>
      <w:ind w:left="6825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m1">
    <w:name w:val="mm1"/>
    <w:basedOn w:val="a"/>
    <w:rsid w:val="00E90A4D"/>
    <w:pPr>
      <w:spacing w:after="75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t1">
    <w:name w:val="mt1"/>
    <w:basedOn w:val="a"/>
    <w:rsid w:val="00E90A4D"/>
    <w:pPr>
      <w:spacing w:before="300" w:after="150" w:line="270" w:lineRule="atLeast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enter1">
    <w:name w:val="center1"/>
    <w:basedOn w:val="a"/>
    <w:rsid w:val="00E90A4D"/>
    <w:pPr>
      <w:spacing w:after="150" w:line="270" w:lineRule="atLeast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tore-button1">
    <w:name w:val="store-button1"/>
    <w:basedOn w:val="a0"/>
    <w:rsid w:val="00E90A4D"/>
  </w:style>
  <w:style w:type="paragraph" w:customStyle="1" w:styleId="standard2">
    <w:name w:val="standard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page1">
    <w:name w:val="root_page1"/>
    <w:basedOn w:val="a"/>
    <w:rsid w:val="00E90A4D"/>
    <w:pPr>
      <w:spacing w:before="240" w:after="240" w:line="240" w:lineRule="auto"/>
      <w:ind w:left="4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E90A4D"/>
    <w:pPr>
      <w:spacing w:before="96"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nons1">
    <w:name w:val="anons1"/>
    <w:basedOn w:val="a"/>
    <w:rsid w:val="00E90A4D"/>
    <w:pPr>
      <w:spacing w:before="210" w:after="0" w:line="270" w:lineRule="atLeast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1">
    <w:name w:val="source1"/>
    <w:basedOn w:val="a"/>
    <w:rsid w:val="00E90A4D"/>
    <w:pPr>
      <w:spacing w:before="168" w:after="0" w:line="240" w:lineRule="auto"/>
      <w:textAlignment w:val="top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dmin-links1">
    <w:name w:val="admin-links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links2">
    <w:name w:val="links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E90A4D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90A4D"/>
    <w:pPr>
      <w:bidi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E90A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90A4D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90A4D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90A4D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90A4D"/>
    <w:pPr>
      <w:spacing w:after="0" w:line="240" w:lineRule="auto"/>
      <w:ind w:lef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E90A4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90A4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90A4D"/>
    <w:pP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90A4D"/>
    <w:pPr>
      <w:spacing w:before="150" w:after="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90A4D"/>
    <w:pPr>
      <w:spacing w:after="75" w:line="348" w:lineRule="atLeast"/>
      <w:ind w:left="150"/>
      <w:textAlignment w:val="top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90A4D"/>
    <w:pPr>
      <w:spacing w:before="75" w:after="0" w:line="348" w:lineRule="atLeast"/>
      <w:ind w:left="225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90A4D"/>
    <w:pPr>
      <w:spacing w:after="75" w:line="348" w:lineRule="atLeast"/>
      <w:ind w:right="150"/>
      <w:textAlignment w:val="top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90A4D"/>
    <w:pPr>
      <w:spacing w:after="0" w:line="240" w:lineRule="atLeast"/>
      <w:textAlignment w:val="top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90A4D"/>
    <w:pPr>
      <w:spacing w:after="0" w:line="240" w:lineRule="auto"/>
      <w:ind w:left="-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90A4D"/>
    <w:pPr>
      <w:spacing w:after="0" w:line="240" w:lineRule="auto"/>
      <w:ind w:right="-60"/>
      <w:textAlignment w:val="top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90A4D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90A4D"/>
    <w:pPr>
      <w:spacing w:after="0" w:line="240" w:lineRule="auto"/>
      <w:ind w:left="-43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90A4D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E90A4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90A4D"/>
    <w:pPr>
      <w:spacing w:before="15" w:after="0" w:line="240" w:lineRule="auto"/>
      <w:ind w:left="-3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E90A4D"/>
    <w:pPr>
      <w:spacing w:after="0" w:line="255" w:lineRule="atLeast"/>
      <w:ind w:left="45" w:right="45"/>
      <w:textAlignment w:val="top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E90A4D"/>
    <w:pPr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E90A4D"/>
    <w:pPr>
      <w:spacing w:after="0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90A4D"/>
    <w:pPr>
      <w:shd w:val="clear" w:color="auto" w:fill="333333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E90A4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90A4D"/>
    <w:pPr>
      <w:spacing w:after="0" w:line="300" w:lineRule="atLeast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90A4D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alogtitle1">
    <w:name w:val="dialog_title1"/>
    <w:basedOn w:val="a"/>
    <w:rsid w:val="00E90A4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header1">
    <w:name w:val="dialog_header1"/>
    <w:basedOn w:val="a"/>
    <w:rsid w:val="00E90A4D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E90A4D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0" w:line="27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E90A4D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E90A4D"/>
    <w:pPr>
      <w:pBdr>
        <w:left w:val="single" w:sz="6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E90A4D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E90A4D"/>
    <w:pPr>
      <w:spacing w:after="0" w:line="240" w:lineRule="auto"/>
      <w:ind w:left="-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">
    <w:name w:val="fb_button_text1"/>
    <w:basedOn w:val="a"/>
    <w:rsid w:val="00E90A4D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2">
    <w:name w:val="fb_button_text2"/>
    <w:basedOn w:val="a"/>
    <w:rsid w:val="00E90A4D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3">
    <w:name w:val="fb_button_text3"/>
    <w:basedOn w:val="a"/>
    <w:rsid w:val="00E90A4D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4">
    <w:name w:val="fb_button_text4"/>
    <w:basedOn w:val="a"/>
    <w:rsid w:val="00E90A4D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5">
    <w:name w:val="fb_button_text5"/>
    <w:basedOn w:val="a"/>
    <w:rsid w:val="00E90A4D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6">
    <w:name w:val="fb_button_text6"/>
    <w:basedOn w:val="a"/>
    <w:rsid w:val="00E90A4D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bbuttontext7">
    <w:name w:val="fb_button_text7"/>
    <w:basedOn w:val="a"/>
    <w:rsid w:val="00E90A4D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8">
    <w:name w:val="fb_button_text8"/>
    <w:basedOn w:val="a"/>
    <w:rsid w:val="00E90A4D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9">
    <w:name w:val="fb_button_text9"/>
    <w:basedOn w:val="a"/>
    <w:rsid w:val="00E90A4D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0">
    <w:name w:val="fb_button_text10"/>
    <w:basedOn w:val="a"/>
    <w:rsid w:val="00E90A4D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  <w:textAlignment w:val="top"/>
    </w:pPr>
    <w:rPr>
      <w:rFonts w:ascii="Tahoma" w:eastAsia="Times New Roman" w:hAnsi="Tahoma" w:cs="Tahoma"/>
      <w:b/>
      <w:bCs/>
      <w:color w:val="FFFFFF"/>
      <w:sz w:val="24"/>
      <w:szCs w:val="24"/>
      <w:lang w:eastAsia="ru-RU"/>
    </w:rPr>
  </w:style>
  <w:style w:type="paragraph" w:customStyle="1" w:styleId="fbbuttontext11">
    <w:name w:val="fb_button_text11"/>
    <w:basedOn w:val="a"/>
    <w:rsid w:val="00E90A4D"/>
    <w:pPr>
      <w:spacing w:after="0" w:line="240" w:lineRule="auto"/>
      <w:ind w:left="5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2">
    <w:name w:val="fb_button_text12"/>
    <w:basedOn w:val="a"/>
    <w:rsid w:val="00E90A4D"/>
    <w:pPr>
      <w:spacing w:after="0" w:line="240" w:lineRule="auto"/>
      <w:ind w:right="5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3">
    <w:name w:val="fb_button_text13"/>
    <w:basedOn w:val="a"/>
    <w:rsid w:val="00E90A4D"/>
    <w:pPr>
      <w:spacing w:after="0" w:line="240" w:lineRule="auto"/>
      <w:ind w:left="3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4">
    <w:name w:val="fb_button_text14"/>
    <w:basedOn w:val="a"/>
    <w:rsid w:val="00E90A4D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5">
    <w:name w:val="fb_button_text15"/>
    <w:basedOn w:val="a"/>
    <w:rsid w:val="00E90A4D"/>
    <w:pPr>
      <w:spacing w:after="0" w:line="240" w:lineRule="auto"/>
      <w:ind w:right="3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6">
    <w:name w:val="fb_button_text16"/>
    <w:basedOn w:val="a"/>
    <w:rsid w:val="00E90A4D"/>
    <w:pPr>
      <w:spacing w:after="0" w:line="240" w:lineRule="auto"/>
      <w:ind w:left="25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buttontext17">
    <w:name w:val="fb_button_text17"/>
    <w:basedOn w:val="a"/>
    <w:rsid w:val="00E90A4D"/>
    <w:pPr>
      <w:spacing w:after="0" w:line="240" w:lineRule="auto"/>
      <w:ind w:right="27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sharecountinner1">
    <w:name w:val="fb_share_count_inner1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2">
    <w:name w:val="fb_share_count_inner2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bsharecountinner3">
    <w:name w:val="fb_share_count_inner3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  <w:textAlignment w:val="top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ru-RU"/>
    </w:rPr>
  </w:style>
  <w:style w:type="paragraph" w:customStyle="1" w:styleId="fbsharecountinner4">
    <w:name w:val="fb_share_count_inner4"/>
    <w:basedOn w:val="a"/>
    <w:rsid w:val="00E90A4D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  <w:textAlignment w:val="top"/>
    </w:pPr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customStyle="1" w:styleId="fbbuttons1">
    <w:name w:val="fb_buttons1"/>
    <w:basedOn w:val="a"/>
    <w:rsid w:val="00E90A4D"/>
    <w:pPr>
      <w:spacing w:before="105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rsid w:val="00E90A4D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75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5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31128?l1" TargetMode="External"/><Relationship Id="rId13" Type="http://schemas.openxmlformats.org/officeDocument/2006/relationships/hyperlink" Target="http://www.referent.ru/1/191773?l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2770?l12" TargetMode="External"/><Relationship Id="rId12" Type="http://schemas.openxmlformats.org/officeDocument/2006/relationships/hyperlink" Target="http://www.referent.ru/1/174929?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88449?l0" TargetMode="External"/><Relationship Id="rId11" Type="http://schemas.openxmlformats.org/officeDocument/2006/relationships/hyperlink" Target="http://www.referent.ru/1/168032" TargetMode="External"/><Relationship Id="rId5" Type="http://schemas.openxmlformats.org/officeDocument/2006/relationships/hyperlink" Target="http://www.referent.ru/1/191773?l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68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91773?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16375</Words>
  <Characters>93341</Characters>
  <Application>Microsoft Office Word</Application>
  <DocSecurity>0</DocSecurity>
  <Lines>777</Lines>
  <Paragraphs>218</Paragraphs>
  <ScaleCrop>false</ScaleCrop>
  <Company/>
  <LinksUpToDate>false</LinksUpToDate>
  <CharactersWithSpaces>109498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Татьяна Евгеньевна</dc:creator>
  <cp:keywords/>
  <dc:description/>
  <cp:lastModifiedBy>Николаева Татьяна Евгеньевна</cp:lastModifiedBy>
  <cp:revision>3</cp:revision>
  <dcterms:created xsi:type="dcterms:W3CDTF">2013-01-21T07:14:00Z</dcterms:created>
  <dcterms:modified xsi:type="dcterms:W3CDTF">2013-01-21T07:14:00Z</dcterms:modified>
</cp:coreProperties>
</file>